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45"/>
        <w:gridCol w:w="10632"/>
      </w:tblGrid>
      <w:tr w:rsidR="007F14E7" w:rsidRPr="00C554CD" w14:paraId="4C9FDC7C" w14:textId="77777777" w:rsidTr="008B150D">
        <w:trPr>
          <w:trHeight w:val="592"/>
          <w:tblHeader/>
        </w:trPr>
        <w:tc>
          <w:tcPr>
            <w:tcW w:w="5245" w:type="dxa"/>
            <w:shd w:val="clear" w:color="auto" w:fill="D9D9D9" w:themeFill="background1" w:themeFillShade="D9"/>
          </w:tcPr>
          <w:p w14:paraId="6C3D8169" w14:textId="5634EBDF" w:rsidR="007F14E7" w:rsidRPr="001205AF" w:rsidRDefault="00A76B2B" w:rsidP="008B150D">
            <w:pPr>
              <w:spacing w:after="0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4"/>
                <w:szCs w:val="4"/>
              </w:rPr>
              <w:t>\</w:t>
            </w:r>
            <w:r w:rsidR="007F14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Market</w:t>
            </w:r>
            <w:r w:rsidR="007F14E7" w:rsidRPr="001205A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name </w:t>
            </w:r>
            <w:r w:rsidR="007F14E7" w:rsidRPr="001205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(incl</w:t>
            </w:r>
            <w:r w:rsidR="007F14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ude</w:t>
            </w:r>
            <w:r w:rsidR="007F14E7" w:rsidRPr="001205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location and date)</w:t>
            </w:r>
            <w:r w:rsidR="007F14E7" w:rsidRPr="001205A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  <w:p w14:paraId="0E9A80C6" w14:textId="77777777" w:rsidR="007F14E7" w:rsidRPr="001205AF" w:rsidRDefault="007F14E7" w:rsidP="008B150D">
            <w:pPr>
              <w:spacing w:after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32" w:type="dxa"/>
            <w:shd w:val="clear" w:color="auto" w:fill="FFFFFF" w:themeFill="background1"/>
          </w:tcPr>
          <w:p w14:paraId="584AE77F" w14:textId="77777777" w:rsidR="007F14E7" w:rsidRPr="00B5089C" w:rsidRDefault="007F14E7" w:rsidP="008B150D">
            <w:pPr>
              <w:spacing w:after="0"/>
              <w:contextualSpacing/>
              <w:rPr>
                <w:rFonts w:cstheme="minorHAnsi"/>
                <w:iCs/>
                <w:color w:val="000000" w:themeColor="text1"/>
              </w:rPr>
            </w:pPr>
          </w:p>
        </w:tc>
      </w:tr>
      <w:tr w:rsidR="007F14E7" w:rsidRPr="00C554CD" w14:paraId="02326676" w14:textId="77777777" w:rsidTr="008B150D">
        <w:trPr>
          <w:trHeight w:val="557"/>
          <w:tblHeader/>
        </w:trPr>
        <w:tc>
          <w:tcPr>
            <w:tcW w:w="5245" w:type="dxa"/>
            <w:shd w:val="clear" w:color="auto" w:fill="D9D9D9" w:themeFill="background1" w:themeFillShade="D9"/>
          </w:tcPr>
          <w:p w14:paraId="2BDA69B9" w14:textId="77777777" w:rsidR="007F14E7" w:rsidRPr="001205AF" w:rsidRDefault="007F14E7" w:rsidP="008B150D">
            <w:pPr>
              <w:spacing w:after="0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Market</w:t>
            </w:r>
            <w:r w:rsidRPr="001205A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Organiser:</w:t>
            </w:r>
          </w:p>
        </w:tc>
        <w:tc>
          <w:tcPr>
            <w:tcW w:w="10632" w:type="dxa"/>
            <w:shd w:val="clear" w:color="auto" w:fill="FFFFFF" w:themeFill="background1"/>
          </w:tcPr>
          <w:p w14:paraId="7516AE87" w14:textId="77777777" w:rsidR="007F14E7" w:rsidRPr="00B5089C" w:rsidRDefault="007F14E7" w:rsidP="008B150D">
            <w:pPr>
              <w:spacing w:after="0"/>
              <w:contextualSpacing/>
              <w:rPr>
                <w:rFonts w:cstheme="minorHAnsi"/>
                <w:iCs/>
                <w:color w:val="000000" w:themeColor="text1"/>
              </w:rPr>
            </w:pPr>
          </w:p>
        </w:tc>
      </w:tr>
      <w:tr w:rsidR="007F14E7" w:rsidRPr="00C554CD" w14:paraId="32B8BF7F" w14:textId="77777777" w:rsidTr="004E7643">
        <w:trPr>
          <w:trHeight w:val="509"/>
          <w:tblHeader/>
        </w:trPr>
        <w:tc>
          <w:tcPr>
            <w:tcW w:w="5245" w:type="dxa"/>
            <w:shd w:val="clear" w:color="auto" w:fill="D9D9D9" w:themeFill="background1" w:themeFillShade="D9"/>
          </w:tcPr>
          <w:p w14:paraId="7E7349F4" w14:textId="432C6FBC" w:rsidR="007F14E7" w:rsidRPr="001205AF" w:rsidRDefault="007F14E7" w:rsidP="004E7643">
            <w:pPr>
              <w:spacing w:after="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05A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Risk assessment prepared by: </w:t>
            </w:r>
          </w:p>
        </w:tc>
        <w:tc>
          <w:tcPr>
            <w:tcW w:w="10632" w:type="dxa"/>
            <w:shd w:val="clear" w:color="auto" w:fill="FFFFFF" w:themeFill="background1"/>
          </w:tcPr>
          <w:p w14:paraId="27E90D87" w14:textId="77777777" w:rsidR="007F14E7" w:rsidRPr="00B5089C" w:rsidRDefault="007F14E7" w:rsidP="008B150D">
            <w:pPr>
              <w:spacing w:after="0"/>
              <w:contextualSpacing/>
              <w:rPr>
                <w:rFonts w:cstheme="minorHAnsi"/>
                <w:iCs/>
                <w:color w:val="000000" w:themeColor="text1"/>
              </w:rPr>
            </w:pPr>
          </w:p>
        </w:tc>
      </w:tr>
      <w:tr w:rsidR="007F14E7" w:rsidRPr="00C554CD" w14:paraId="04ABAA29" w14:textId="77777777" w:rsidTr="008B150D">
        <w:trPr>
          <w:trHeight w:val="397"/>
          <w:tblHeader/>
        </w:trPr>
        <w:tc>
          <w:tcPr>
            <w:tcW w:w="5245" w:type="dxa"/>
            <w:shd w:val="clear" w:color="auto" w:fill="D9D9D9" w:themeFill="background1" w:themeFillShade="D9"/>
          </w:tcPr>
          <w:p w14:paraId="7497419A" w14:textId="77777777" w:rsidR="007F14E7" w:rsidRPr="001205AF" w:rsidRDefault="007F14E7" w:rsidP="008B150D">
            <w:pPr>
              <w:spacing w:after="0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205A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Date:</w:t>
            </w:r>
          </w:p>
        </w:tc>
        <w:tc>
          <w:tcPr>
            <w:tcW w:w="10632" w:type="dxa"/>
            <w:shd w:val="clear" w:color="auto" w:fill="FFFFFF" w:themeFill="background1"/>
          </w:tcPr>
          <w:p w14:paraId="69BCA24F" w14:textId="77777777" w:rsidR="007F14E7" w:rsidRPr="00B5089C" w:rsidRDefault="007F14E7" w:rsidP="008B150D">
            <w:pPr>
              <w:spacing w:after="0"/>
              <w:contextualSpacing/>
              <w:rPr>
                <w:rFonts w:cstheme="minorHAnsi"/>
                <w:iCs/>
                <w:color w:val="000000" w:themeColor="text1"/>
              </w:rPr>
            </w:pPr>
          </w:p>
        </w:tc>
      </w:tr>
    </w:tbl>
    <w:p w14:paraId="48ABAB3B" w14:textId="77777777" w:rsidR="007F14E7" w:rsidRPr="00C554CD" w:rsidRDefault="007F14E7" w:rsidP="007F14E7">
      <w:pPr>
        <w:spacing w:after="160" w:line="259" w:lineRule="auto"/>
        <w:rPr>
          <w:rFonts w:cstheme="minorHAnsi"/>
          <w:b/>
          <w:bCs/>
          <w:color w:val="2F5496" w:themeColor="accent1" w:themeShade="BF"/>
          <w:sz w:val="4"/>
          <w:szCs w:val="4"/>
        </w:rPr>
      </w:pPr>
    </w:p>
    <w:tbl>
      <w:tblPr>
        <w:tblW w:w="15877" w:type="dxa"/>
        <w:tblInd w:w="-7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985"/>
        <w:gridCol w:w="3118"/>
        <w:gridCol w:w="1418"/>
        <w:gridCol w:w="2551"/>
        <w:gridCol w:w="1134"/>
        <w:gridCol w:w="1276"/>
        <w:gridCol w:w="1418"/>
      </w:tblGrid>
      <w:tr w:rsidR="007F14E7" w:rsidRPr="00233680" w14:paraId="25329823" w14:textId="77777777" w:rsidTr="008B150D">
        <w:trPr>
          <w:trHeight w:val="397"/>
          <w:tblHeader/>
        </w:trPr>
        <w:tc>
          <w:tcPr>
            <w:tcW w:w="8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CD4C315" w14:textId="77777777" w:rsidR="007F14E7" w:rsidRPr="00233680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233680">
              <w:rPr>
                <w:rFonts w:ascii="Arial" w:hAnsi="Arial" w:cs="Arial"/>
                <w:b/>
                <w:sz w:val="18"/>
              </w:rPr>
              <w:t>Risk no.</w:t>
            </w:r>
          </w:p>
        </w:tc>
        <w:tc>
          <w:tcPr>
            <w:tcW w:w="2126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094CF5DE" w14:textId="77777777" w:rsidR="007F14E7" w:rsidRPr="00233680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233680">
              <w:rPr>
                <w:rFonts w:ascii="Arial" w:hAnsi="Arial" w:cs="Arial"/>
                <w:b/>
                <w:sz w:val="18"/>
              </w:rPr>
              <w:t>Risks</w:t>
            </w:r>
          </w:p>
          <w:p w14:paraId="6880F53A" w14:textId="77777777" w:rsidR="007F14E7" w:rsidRPr="00233680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233680">
              <w:rPr>
                <w:rFonts w:ascii="Arial" w:hAnsi="Arial" w:cs="Arial"/>
                <w:sz w:val="14"/>
              </w:rPr>
              <w:t>What could happen to threaten the success of your activity?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64C9906" w14:textId="77777777" w:rsidR="007F14E7" w:rsidRPr="00233680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233680">
              <w:rPr>
                <w:rFonts w:ascii="Arial" w:hAnsi="Arial" w:cs="Arial"/>
                <w:b/>
                <w:sz w:val="18"/>
              </w:rPr>
              <w:t>Causes / hazards</w:t>
            </w:r>
          </w:p>
          <w:p w14:paraId="339744AF" w14:textId="77777777" w:rsidR="007F14E7" w:rsidRPr="00233680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233680">
              <w:rPr>
                <w:rFonts w:ascii="Arial" w:hAnsi="Arial" w:cs="Arial"/>
                <w:sz w:val="14"/>
              </w:rPr>
              <w:t>How could the risk occur?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D32CEAE" w14:textId="77777777" w:rsidR="007F14E7" w:rsidRPr="00233680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233680">
              <w:rPr>
                <w:rFonts w:ascii="Arial" w:hAnsi="Arial" w:cs="Arial"/>
                <w:b/>
                <w:sz w:val="18"/>
              </w:rPr>
              <w:t>Consequences</w:t>
            </w:r>
          </w:p>
          <w:p w14:paraId="312FD2A3" w14:textId="77777777" w:rsidR="007F14E7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sz w:val="14"/>
              </w:rPr>
            </w:pPr>
            <w:r w:rsidRPr="00233680">
              <w:rPr>
                <w:rFonts w:ascii="Arial" w:hAnsi="Arial" w:cs="Arial"/>
                <w:sz w:val="14"/>
              </w:rPr>
              <w:t xml:space="preserve">What or who could be impacted </w:t>
            </w:r>
          </w:p>
          <w:p w14:paraId="12B0807F" w14:textId="77777777" w:rsidR="007F14E7" w:rsidRPr="00233680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sz w:val="14"/>
              </w:rPr>
            </w:pPr>
            <w:r w:rsidRPr="00233680">
              <w:rPr>
                <w:rFonts w:ascii="Arial" w:hAnsi="Arial" w:cs="Arial"/>
                <w:sz w:val="14"/>
              </w:rPr>
              <w:t xml:space="preserve">by the </w:t>
            </w:r>
            <w:r>
              <w:rPr>
                <w:rFonts w:ascii="Arial" w:hAnsi="Arial" w:cs="Arial"/>
                <w:sz w:val="14"/>
              </w:rPr>
              <w:t>r</w:t>
            </w:r>
            <w:r w:rsidRPr="00233680">
              <w:rPr>
                <w:rFonts w:ascii="Arial" w:hAnsi="Arial" w:cs="Arial"/>
                <w:sz w:val="14"/>
              </w:rPr>
              <w:t xml:space="preserve">isk? </w:t>
            </w:r>
          </w:p>
          <w:p w14:paraId="183E5457" w14:textId="77777777" w:rsidR="007F14E7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sz w:val="14"/>
              </w:rPr>
            </w:pPr>
            <w:r w:rsidRPr="00233680">
              <w:rPr>
                <w:rFonts w:ascii="Arial" w:hAnsi="Arial" w:cs="Arial"/>
                <w:sz w:val="14"/>
              </w:rPr>
              <w:t xml:space="preserve">(consider </w:t>
            </w:r>
            <w:r>
              <w:rPr>
                <w:rFonts w:ascii="Arial" w:hAnsi="Arial" w:cs="Arial"/>
                <w:sz w:val="14"/>
              </w:rPr>
              <w:t>consequences</w:t>
            </w:r>
          </w:p>
          <w:p w14:paraId="2A365D08" w14:textId="77777777" w:rsidR="007F14E7" w:rsidRPr="00233680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sz w:val="14"/>
              </w:rPr>
            </w:pPr>
            <w:r w:rsidRPr="00233680">
              <w:rPr>
                <w:rFonts w:ascii="Arial" w:hAnsi="Arial" w:cs="Arial"/>
                <w:sz w:val="14"/>
              </w:rPr>
              <w:t xml:space="preserve">categories in </w:t>
            </w:r>
            <w:r>
              <w:rPr>
                <w:rFonts w:ascii="Arial" w:hAnsi="Arial" w:cs="Arial"/>
                <w:sz w:val="14"/>
              </w:rPr>
              <w:t xml:space="preserve">risk assessment </w:t>
            </w:r>
            <w:r w:rsidRPr="00233680">
              <w:rPr>
                <w:rFonts w:ascii="Arial" w:hAnsi="Arial" w:cs="Arial"/>
                <w:sz w:val="14"/>
              </w:rPr>
              <w:t>matrix)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29BC411" w14:textId="77777777" w:rsidR="007F14E7" w:rsidRPr="00233680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233680">
              <w:rPr>
                <w:rFonts w:ascii="Arial" w:hAnsi="Arial" w:cs="Arial"/>
                <w:b/>
                <w:sz w:val="18"/>
              </w:rPr>
              <w:t>Inherent Risk rating</w:t>
            </w:r>
          </w:p>
          <w:p w14:paraId="2CBD7095" w14:textId="77777777" w:rsidR="007F14E7" w:rsidRPr="00233680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sz w:val="14"/>
              </w:rPr>
            </w:pPr>
            <w:r w:rsidRPr="00233680">
              <w:rPr>
                <w:rFonts w:ascii="Arial" w:hAnsi="Arial" w:cs="Arial"/>
                <w:sz w:val="14"/>
              </w:rPr>
              <w:t xml:space="preserve">(before controls </w:t>
            </w:r>
          </w:p>
          <w:p w14:paraId="7A94C4A4" w14:textId="77777777" w:rsidR="007F14E7" w:rsidRPr="00233680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sz w:val="14"/>
              </w:rPr>
            </w:pPr>
            <w:r w:rsidRPr="00233680">
              <w:rPr>
                <w:rFonts w:ascii="Arial" w:hAnsi="Arial" w:cs="Arial"/>
                <w:sz w:val="14"/>
              </w:rPr>
              <w:t>- use matrix)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  <w:hideMark/>
          </w:tcPr>
          <w:p w14:paraId="3848C77B" w14:textId="77777777" w:rsidR="007F14E7" w:rsidRPr="00233680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233680">
              <w:rPr>
                <w:rFonts w:ascii="Arial" w:hAnsi="Arial" w:cs="Arial"/>
                <w:b/>
                <w:sz w:val="18"/>
              </w:rPr>
              <w:t>Controls</w:t>
            </w:r>
          </w:p>
          <w:p w14:paraId="5B1995EB" w14:textId="77777777" w:rsidR="007F14E7" w:rsidRPr="00233680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233680">
              <w:rPr>
                <w:rFonts w:ascii="Arial" w:hAnsi="Arial" w:cs="Arial"/>
                <w:sz w:val="14"/>
              </w:rPr>
              <w:t>(e.g. policies, procedures, systems to reduce or prevent the risks)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994936" w14:textId="77777777" w:rsidR="007F14E7" w:rsidRPr="00233680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233680">
              <w:rPr>
                <w:rFonts w:ascii="Arial" w:hAnsi="Arial" w:cs="Arial"/>
                <w:b/>
                <w:sz w:val="18"/>
              </w:rPr>
              <w:t>Residual Risk rating</w:t>
            </w:r>
          </w:p>
          <w:p w14:paraId="369A8B96" w14:textId="77777777" w:rsidR="007F14E7" w:rsidRPr="00233680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sz w:val="14"/>
              </w:rPr>
            </w:pPr>
            <w:r w:rsidRPr="00233680">
              <w:rPr>
                <w:rFonts w:ascii="Arial" w:hAnsi="Arial" w:cs="Arial"/>
                <w:sz w:val="14"/>
              </w:rPr>
              <w:t xml:space="preserve">(after controls </w:t>
            </w:r>
          </w:p>
          <w:p w14:paraId="61E9D3C7" w14:textId="77777777" w:rsidR="007F14E7" w:rsidRPr="00233680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233680">
              <w:rPr>
                <w:rFonts w:ascii="Arial" w:hAnsi="Arial" w:cs="Arial"/>
                <w:sz w:val="14"/>
              </w:rPr>
              <w:t>-use matrix)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626E74C6" w14:textId="77777777" w:rsidR="007F14E7" w:rsidRPr="00233680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233680">
              <w:rPr>
                <w:rFonts w:ascii="Arial" w:hAnsi="Arial" w:cs="Arial"/>
                <w:b/>
                <w:sz w:val="18"/>
              </w:rPr>
              <w:t>Responsible Officer</w:t>
            </w:r>
          </w:p>
          <w:p w14:paraId="4282B6F5" w14:textId="77777777" w:rsidR="007F14E7" w:rsidRPr="00233680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FFFFFF"/>
                <w:sz w:val="18"/>
              </w:rPr>
            </w:pPr>
            <w:r w:rsidRPr="00233680">
              <w:rPr>
                <w:rFonts w:ascii="Arial" w:hAnsi="Arial" w:cs="Arial"/>
                <w:sz w:val="14"/>
              </w:rPr>
              <w:t>(for controls)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BB1A57A" w14:textId="77777777" w:rsidR="007F14E7" w:rsidRPr="00233680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233680">
              <w:rPr>
                <w:rFonts w:ascii="Arial" w:hAnsi="Arial" w:cs="Arial"/>
                <w:b/>
                <w:sz w:val="18"/>
              </w:rPr>
              <w:t>Additional controls planned</w:t>
            </w:r>
          </w:p>
          <w:p w14:paraId="5926164E" w14:textId="77777777" w:rsidR="007F14E7" w:rsidRPr="00233680" w:rsidRDefault="007F14E7" w:rsidP="008B150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233680">
              <w:rPr>
                <w:rFonts w:ascii="Arial" w:hAnsi="Arial" w:cs="Arial"/>
                <w:sz w:val="14"/>
              </w:rPr>
              <w:t>(include responsibility)</w:t>
            </w:r>
          </w:p>
        </w:tc>
      </w:tr>
      <w:tr w:rsidR="007F14E7" w:rsidRPr="00233680" w14:paraId="5904F16E" w14:textId="77777777" w:rsidTr="008B150D">
        <w:trPr>
          <w:trHeight w:val="283"/>
        </w:trPr>
        <w:tc>
          <w:tcPr>
            <w:tcW w:w="851" w:type="dxa"/>
            <w:shd w:val="clear" w:color="auto" w:fill="F2F2F2" w:themeFill="background1" w:themeFillShade="F2"/>
          </w:tcPr>
          <w:p w14:paraId="21033C7A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433CBEC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b/>
                <w:sz w:val="14"/>
                <w:szCs w:val="15"/>
              </w:rPr>
            </w:pPr>
            <w:r w:rsidRPr="00233680">
              <w:rPr>
                <w:rFonts w:ascii="Arial" w:hAnsi="Arial" w:cs="Arial"/>
                <w:b/>
                <w:sz w:val="14"/>
                <w:szCs w:val="15"/>
              </w:rPr>
              <w:t xml:space="preserve">Example: </w:t>
            </w:r>
          </w:p>
          <w:p w14:paraId="2222C7AC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b/>
                <w:sz w:val="14"/>
                <w:szCs w:val="15"/>
              </w:rPr>
            </w:pPr>
            <w:r w:rsidRPr="00233680">
              <w:rPr>
                <w:rFonts w:ascii="Arial" w:hAnsi="Arial" w:cs="Arial"/>
                <w:b/>
                <w:sz w:val="14"/>
                <w:szCs w:val="15"/>
              </w:rPr>
              <w:t xml:space="preserve">Weather interrupts </w:t>
            </w:r>
            <w:r>
              <w:rPr>
                <w:rFonts w:ascii="Arial" w:hAnsi="Arial" w:cs="Arial"/>
                <w:b/>
                <w:sz w:val="14"/>
                <w:szCs w:val="15"/>
              </w:rPr>
              <w:t>market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B52C809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5"/>
              </w:rPr>
            </w:pPr>
            <w:r w:rsidRPr="00233680">
              <w:rPr>
                <w:rFonts w:ascii="Arial" w:hAnsi="Arial" w:cs="Arial"/>
                <w:sz w:val="14"/>
                <w:szCs w:val="15"/>
              </w:rPr>
              <w:t>Unexpected storm events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1D0BDBD" w14:textId="3347CB9F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5"/>
              </w:rPr>
            </w:pPr>
            <w:r>
              <w:rPr>
                <w:rFonts w:ascii="Arial" w:hAnsi="Arial" w:cs="Arial"/>
                <w:sz w:val="14"/>
                <w:szCs w:val="15"/>
              </w:rPr>
              <w:t>L</w:t>
            </w:r>
            <w:r w:rsidRPr="00233680">
              <w:rPr>
                <w:rFonts w:ascii="Arial" w:hAnsi="Arial" w:cs="Arial"/>
                <w:sz w:val="14"/>
                <w:szCs w:val="15"/>
              </w:rPr>
              <w:t xml:space="preserve">oss of power; crowds panic; lack of shelter available at </w:t>
            </w:r>
            <w:r w:rsidR="00B828CB">
              <w:rPr>
                <w:rFonts w:ascii="Arial" w:hAnsi="Arial" w:cs="Arial"/>
                <w:sz w:val="14"/>
                <w:szCs w:val="15"/>
              </w:rPr>
              <w:t>market</w:t>
            </w:r>
            <w:r w:rsidRPr="00233680">
              <w:rPr>
                <w:rFonts w:ascii="Arial" w:hAnsi="Arial" w:cs="Arial"/>
                <w:sz w:val="14"/>
                <w:szCs w:val="15"/>
              </w:rPr>
              <w:t xml:space="preserve"> site</w:t>
            </w:r>
            <w:r>
              <w:rPr>
                <w:rFonts w:ascii="Arial" w:hAnsi="Arial" w:cs="Arial"/>
                <w:sz w:val="14"/>
                <w:szCs w:val="15"/>
              </w:rPr>
              <w:t xml:space="preserve">; </w:t>
            </w:r>
            <w:r w:rsidRPr="00233680">
              <w:rPr>
                <w:rFonts w:ascii="Arial" w:hAnsi="Arial" w:cs="Arial"/>
                <w:sz w:val="14"/>
                <w:szCs w:val="15"/>
              </w:rPr>
              <w:t xml:space="preserve">Incidents &amp; injuries; </w:t>
            </w:r>
            <w:r>
              <w:rPr>
                <w:rFonts w:ascii="Arial" w:hAnsi="Arial" w:cs="Arial"/>
                <w:sz w:val="14"/>
                <w:szCs w:val="15"/>
              </w:rPr>
              <w:t>damage to vendors stock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00BC58A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5"/>
              </w:rPr>
            </w:pPr>
            <w:r w:rsidRPr="00233680">
              <w:rPr>
                <w:rFonts w:ascii="Arial" w:hAnsi="Arial" w:cs="Arial"/>
                <w:sz w:val="14"/>
                <w:szCs w:val="15"/>
              </w:rPr>
              <w:t>Medium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EA61CB8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5"/>
              </w:rPr>
            </w:pPr>
            <w:r>
              <w:rPr>
                <w:rFonts w:ascii="Arial" w:hAnsi="Arial" w:cs="Arial"/>
                <w:sz w:val="14"/>
                <w:szCs w:val="15"/>
              </w:rPr>
              <w:t>Market</w:t>
            </w:r>
            <w:r w:rsidRPr="00233680">
              <w:rPr>
                <w:rFonts w:ascii="Arial" w:hAnsi="Arial" w:cs="Arial"/>
                <w:sz w:val="14"/>
                <w:szCs w:val="15"/>
              </w:rPr>
              <w:t xml:space="preserve"> Management Plan; Communication Strategy; </w:t>
            </w:r>
            <w:r>
              <w:rPr>
                <w:rFonts w:ascii="Arial" w:hAnsi="Arial" w:cs="Arial"/>
                <w:sz w:val="14"/>
                <w:szCs w:val="15"/>
              </w:rPr>
              <w:t>Market</w:t>
            </w:r>
            <w:r w:rsidRPr="00233680">
              <w:rPr>
                <w:rFonts w:ascii="Arial" w:hAnsi="Arial" w:cs="Arial"/>
                <w:sz w:val="14"/>
                <w:szCs w:val="15"/>
              </w:rPr>
              <w:t xml:space="preserve"> Emergency Response Management Plan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5A893AB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5"/>
              </w:rPr>
            </w:pPr>
            <w:r w:rsidRPr="00233680">
              <w:rPr>
                <w:rFonts w:ascii="Arial" w:hAnsi="Arial" w:cs="Arial"/>
                <w:sz w:val="14"/>
                <w:szCs w:val="15"/>
              </w:rPr>
              <w:t>Low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F35ABEA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5"/>
              </w:rPr>
            </w:pPr>
            <w:r>
              <w:rPr>
                <w:rFonts w:ascii="Arial" w:hAnsi="Arial" w:cs="Arial"/>
                <w:sz w:val="14"/>
                <w:szCs w:val="15"/>
              </w:rPr>
              <w:t xml:space="preserve">Market </w:t>
            </w:r>
            <w:r w:rsidRPr="00233680">
              <w:rPr>
                <w:rFonts w:ascii="Arial" w:hAnsi="Arial" w:cs="Arial"/>
                <w:sz w:val="14"/>
                <w:szCs w:val="15"/>
              </w:rPr>
              <w:t>Coordinator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910EA9A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5"/>
              </w:rPr>
            </w:pPr>
            <w:r w:rsidRPr="00233680">
              <w:rPr>
                <w:rFonts w:ascii="Arial" w:hAnsi="Arial" w:cs="Arial"/>
                <w:sz w:val="14"/>
                <w:szCs w:val="15"/>
              </w:rPr>
              <w:t>Nil proposed</w:t>
            </w:r>
          </w:p>
        </w:tc>
      </w:tr>
      <w:tr w:rsidR="007F14E7" w:rsidRPr="00233680" w14:paraId="36CD5362" w14:textId="77777777" w:rsidTr="008B150D">
        <w:trPr>
          <w:trHeight w:val="283"/>
        </w:trPr>
        <w:tc>
          <w:tcPr>
            <w:tcW w:w="851" w:type="dxa"/>
            <w:shd w:val="clear" w:color="auto" w:fill="F2F2F2" w:themeFill="background1" w:themeFillShade="F2"/>
          </w:tcPr>
          <w:p w14:paraId="2DAF00D9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DC05049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b/>
                <w:sz w:val="14"/>
                <w:szCs w:val="15"/>
              </w:rPr>
            </w:pPr>
            <w:r w:rsidRPr="00233680">
              <w:rPr>
                <w:rFonts w:ascii="Arial" w:hAnsi="Arial" w:cs="Arial"/>
                <w:b/>
                <w:sz w:val="14"/>
                <w:szCs w:val="15"/>
              </w:rPr>
              <w:t xml:space="preserve">Example: </w:t>
            </w:r>
          </w:p>
          <w:p w14:paraId="45D4D6FD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b/>
                <w:sz w:val="14"/>
                <w:szCs w:val="16"/>
              </w:rPr>
            </w:pPr>
            <w:r w:rsidRPr="00233680">
              <w:rPr>
                <w:rFonts w:ascii="Arial" w:hAnsi="Arial" w:cs="Arial"/>
                <w:b/>
                <w:sz w:val="14"/>
                <w:szCs w:val="15"/>
              </w:rPr>
              <w:t xml:space="preserve">Injuries to </w:t>
            </w:r>
            <w:r>
              <w:rPr>
                <w:rFonts w:ascii="Arial" w:hAnsi="Arial" w:cs="Arial"/>
                <w:b/>
                <w:sz w:val="14"/>
                <w:szCs w:val="15"/>
              </w:rPr>
              <w:t>market</w:t>
            </w:r>
            <w:r w:rsidRPr="00233680">
              <w:rPr>
                <w:rFonts w:ascii="Arial" w:hAnsi="Arial" w:cs="Arial"/>
                <w:b/>
                <w:sz w:val="14"/>
                <w:szCs w:val="15"/>
              </w:rPr>
              <w:t xml:space="preserve"> attendees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14872EB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6"/>
              </w:rPr>
            </w:pPr>
            <w:r w:rsidRPr="00233680">
              <w:rPr>
                <w:rFonts w:ascii="Arial" w:hAnsi="Arial" w:cs="Arial"/>
                <w:sz w:val="14"/>
                <w:szCs w:val="16"/>
              </w:rPr>
              <w:t>Slips, trips and falls; antisocial behaviour (alcohol); electrical incident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36D4E08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6"/>
              </w:rPr>
            </w:pPr>
            <w:r w:rsidRPr="00233680">
              <w:rPr>
                <w:rFonts w:ascii="Arial" w:hAnsi="Arial" w:cs="Arial"/>
                <w:sz w:val="14"/>
                <w:szCs w:val="16"/>
              </w:rPr>
              <w:t xml:space="preserve">Claims; financial costs; </w:t>
            </w:r>
            <w:r>
              <w:rPr>
                <w:rFonts w:ascii="Arial" w:hAnsi="Arial" w:cs="Arial"/>
                <w:sz w:val="14"/>
                <w:szCs w:val="16"/>
              </w:rPr>
              <w:t xml:space="preserve">significant injury or illness requiring medical treatment; </w:t>
            </w:r>
            <w:r w:rsidRPr="00233680">
              <w:rPr>
                <w:rFonts w:ascii="Arial" w:hAnsi="Arial" w:cs="Arial"/>
                <w:sz w:val="14"/>
                <w:szCs w:val="16"/>
              </w:rPr>
              <w:t>damage to reputation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3574646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6"/>
              </w:rPr>
            </w:pPr>
            <w:r w:rsidRPr="00233680">
              <w:rPr>
                <w:rFonts w:ascii="Arial" w:hAnsi="Arial" w:cs="Arial"/>
                <w:sz w:val="14"/>
                <w:szCs w:val="16"/>
              </w:rPr>
              <w:t>High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62FBC34" w14:textId="13A6CCE9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6"/>
              </w:rPr>
            </w:pPr>
            <w:r w:rsidRPr="00233680">
              <w:rPr>
                <w:rFonts w:ascii="Arial" w:hAnsi="Arial" w:cs="Arial"/>
                <w:sz w:val="14"/>
                <w:szCs w:val="16"/>
              </w:rPr>
              <w:t>Site inspection pre-</w:t>
            </w:r>
            <w:r w:rsidR="00B828CB">
              <w:rPr>
                <w:rFonts w:ascii="Arial" w:hAnsi="Arial" w:cs="Arial"/>
                <w:sz w:val="14"/>
                <w:szCs w:val="16"/>
              </w:rPr>
              <w:t>market</w:t>
            </w:r>
            <w:r w:rsidRPr="00233680">
              <w:rPr>
                <w:rFonts w:ascii="Arial" w:hAnsi="Arial" w:cs="Arial"/>
                <w:sz w:val="14"/>
                <w:szCs w:val="16"/>
              </w:rPr>
              <w:t xml:space="preserve"> &amp; any necessary maintenance; testing &amp; tagging of electrical equipment; insurance (Council &amp; stallholders); alcohol free; surveillance; incident reporting procedures; emergency response plan</w:t>
            </w:r>
            <w:r>
              <w:rPr>
                <w:rFonts w:ascii="Arial" w:hAnsi="Arial" w:cs="Arial"/>
                <w:sz w:val="14"/>
                <w:szCs w:val="16"/>
              </w:rPr>
              <w:t>; delegated first aid trained volunteers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053E963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6"/>
              </w:rPr>
            </w:pPr>
            <w:r w:rsidRPr="00233680">
              <w:rPr>
                <w:rFonts w:ascii="Arial" w:hAnsi="Arial" w:cs="Arial"/>
                <w:sz w:val="14"/>
                <w:szCs w:val="16"/>
              </w:rPr>
              <w:t>Medium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E2D5448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Market</w:t>
            </w:r>
            <w:r w:rsidRPr="00233680">
              <w:rPr>
                <w:rFonts w:ascii="Arial" w:hAnsi="Arial" w:cs="Arial"/>
                <w:sz w:val="14"/>
                <w:szCs w:val="16"/>
              </w:rPr>
              <w:t xml:space="preserve"> Coordinator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C071569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6"/>
              </w:rPr>
            </w:pPr>
            <w:r w:rsidRPr="00233680">
              <w:rPr>
                <w:rFonts w:ascii="Arial" w:hAnsi="Arial" w:cs="Arial"/>
                <w:sz w:val="14"/>
                <w:szCs w:val="16"/>
              </w:rPr>
              <w:t>Nil proposed</w:t>
            </w:r>
          </w:p>
        </w:tc>
      </w:tr>
      <w:tr w:rsidR="007F14E7" w:rsidRPr="00233680" w14:paraId="40C22E36" w14:textId="77777777" w:rsidTr="008B150D">
        <w:trPr>
          <w:trHeight w:val="283"/>
        </w:trPr>
        <w:tc>
          <w:tcPr>
            <w:tcW w:w="851" w:type="dxa"/>
            <w:shd w:val="clear" w:color="auto" w:fill="F2F2F2" w:themeFill="background1" w:themeFillShade="F2"/>
          </w:tcPr>
          <w:p w14:paraId="7E04A25A" w14:textId="77777777" w:rsidR="007F14E7" w:rsidRPr="00784700" w:rsidRDefault="007F14E7" w:rsidP="008B150D">
            <w:pPr>
              <w:spacing w:after="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092C47E" w14:textId="4A674CC9" w:rsidR="00222913" w:rsidRDefault="00222913" w:rsidP="008B150D">
            <w:pPr>
              <w:spacing w:after="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Example:</w:t>
            </w:r>
          </w:p>
          <w:p w14:paraId="12D5490A" w14:textId="4241C797" w:rsidR="007F14E7" w:rsidRPr="00784700" w:rsidRDefault="007F14E7" w:rsidP="008B150D">
            <w:pPr>
              <w:spacing w:after="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784700">
              <w:rPr>
                <w:rFonts w:ascii="Arial" w:hAnsi="Arial" w:cs="Arial"/>
                <w:b/>
                <w:sz w:val="14"/>
                <w:szCs w:val="14"/>
              </w:rPr>
              <w:t>Damage to site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B5FBF4E" w14:textId="77777777" w:rsidR="007F14E7" w:rsidRPr="0078470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84700">
              <w:rPr>
                <w:rFonts w:ascii="Arial" w:hAnsi="Arial" w:cs="Arial"/>
                <w:sz w:val="14"/>
                <w:szCs w:val="14"/>
              </w:rPr>
              <w:t>Damage to park site from vendors, equipment and foot traffic, site in disarray and visually displeasing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33ACF6E" w14:textId="77777777" w:rsidR="007F14E7" w:rsidRPr="0078470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84700">
              <w:rPr>
                <w:rFonts w:ascii="Arial" w:hAnsi="Arial" w:cs="Arial"/>
                <w:sz w:val="14"/>
                <w:szCs w:val="14"/>
              </w:rPr>
              <w:t>Damage to reputation, financial costs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2347C5D" w14:textId="77777777" w:rsidR="007F14E7" w:rsidRPr="0078470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84700">
              <w:rPr>
                <w:rFonts w:ascii="Arial" w:hAnsi="Arial" w:cs="Arial"/>
                <w:sz w:val="14"/>
                <w:szCs w:val="14"/>
              </w:rPr>
              <w:t>Medium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293C79C" w14:textId="29B33B92" w:rsidR="007F14E7" w:rsidRPr="0078470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84700">
              <w:rPr>
                <w:rFonts w:ascii="Arial" w:hAnsi="Arial" w:cs="Arial"/>
                <w:sz w:val="14"/>
                <w:szCs w:val="14"/>
              </w:rPr>
              <w:t>Market Management Plan, Communication Strategy, Site inspection pre-</w:t>
            </w:r>
            <w:r w:rsidR="00B828CB">
              <w:rPr>
                <w:rFonts w:ascii="Arial" w:hAnsi="Arial" w:cs="Arial"/>
                <w:sz w:val="14"/>
                <w:szCs w:val="14"/>
              </w:rPr>
              <w:t>market</w:t>
            </w:r>
            <w:r w:rsidRPr="00784700">
              <w:rPr>
                <w:rFonts w:ascii="Arial" w:hAnsi="Arial" w:cs="Arial"/>
                <w:sz w:val="14"/>
                <w:szCs w:val="14"/>
              </w:rPr>
              <w:t xml:space="preserve"> and any necessary maintenance, insurance (council and stallholders), crowd control, incident reporting procedures, volunteers, surveillance, regular site safety assessment throughout market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A5DA4FC" w14:textId="77777777" w:rsidR="007F14E7" w:rsidRPr="0078470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84700">
              <w:rPr>
                <w:rFonts w:ascii="Arial" w:hAnsi="Arial" w:cs="Arial"/>
                <w:sz w:val="14"/>
                <w:szCs w:val="14"/>
              </w:rPr>
              <w:t>Low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8F0E05" w14:textId="77777777" w:rsidR="007F14E7" w:rsidRPr="0078470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84700">
              <w:rPr>
                <w:rFonts w:ascii="Arial" w:hAnsi="Arial" w:cs="Arial"/>
                <w:sz w:val="14"/>
                <w:szCs w:val="14"/>
              </w:rPr>
              <w:t>Market Coordinator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C19B1AE" w14:textId="77777777" w:rsidR="007F14E7" w:rsidRPr="0078470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84700">
              <w:rPr>
                <w:rFonts w:ascii="Arial" w:hAnsi="Arial" w:cs="Arial"/>
                <w:sz w:val="14"/>
                <w:szCs w:val="14"/>
              </w:rPr>
              <w:t>Nil proposed</w:t>
            </w:r>
          </w:p>
        </w:tc>
      </w:tr>
      <w:tr w:rsidR="007F14E7" w:rsidRPr="00233680" w14:paraId="257E2F20" w14:textId="77777777" w:rsidTr="008B150D">
        <w:trPr>
          <w:trHeight w:val="283"/>
        </w:trPr>
        <w:tc>
          <w:tcPr>
            <w:tcW w:w="851" w:type="dxa"/>
            <w:shd w:val="clear" w:color="auto" w:fill="F2F2F2" w:themeFill="background1" w:themeFillShade="F2"/>
          </w:tcPr>
          <w:p w14:paraId="7473AAD3" w14:textId="77777777" w:rsidR="007F14E7" w:rsidRPr="00784700" w:rsidRDefault="007F14E7" w:rsidP="008B150D">
            <w:pPr>
              <w:spacing w:after="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AFEE28C" w14:textId="370488D8" w:rsidR="00222913" w:rsidRDefault="00222913" w:rsidP="008B150D">
            <w:pPr>
              <w:spacing w:after="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Example:</w:t>
            </w:r>
          </w:p>
          <w:p w14:paraId="146D5F5C" w14:textId="77F988B8" w:rsidR="007F14E7" w:rsidRPr="00784700" w:rsidRDefault="007F14E7" w:rsidP="008B150D">
            <w:pPr>
              <w:spacing w:after="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784700">
              <w:rPr>
                <w:rFonts w:ascii="Arial" w:hAnsi="Arial" w:cs="Arial"/>
                <w:b/>
                <w:sz w:val="14"/>
                <w:szCs w:val="14"/>
              </w:rPr>
              <w:t>Vendors not having appropriate compliance/ trading permits/ insurance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2F005E4" w14:textId="77777777" w:rsidR="007F14E7" w:rsidRPr="0078470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84700">
              <w:rPr>
                <w:rFonts w:ascii="Arial" w:hAnsi="Arial" w:cs="Arial"/>
                <w:sz w:val="14"/>
                <w:szCs w:val="14"/>
              </w:rPr>
              <w:t>Noncompliance of insurance and market requirements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D1EE1E2" w14:textId="77777777" w:rsidR="007F14E7" w:rsidRPr="0078470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84700">
              <w:rPr>
                <w:rFonts w:ascii="Arial" w:hAnsi="Arial" w:cs="Arial"/>
                <w:sz w:val="14"/>
                <w:szCs w:val="14"/>
              </w:rPr>
              <w:t>Financial costs, legal ramifications, damage to reputation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4CC5DB6" w14:textId="77777777" w:rsidR="007F14E7" w:rsidRPr="0078470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84700">
              <w:rPr>
                <w:rFonts w:ascii="Arial" w:hAnsi="Arial" w:cs="Arial"/>
                <w:sz w:val="14"/>
                <w:szCs w:val="14"/>
              </w:rPr>
              <w:t>Low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F33FB50" w14:textId="77777777" w:rsidR="007F14E7" w:rsidRPr="0078470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84700">
              <w:rPr>
                <w:rFonts w:ascii="Arial" w:hAnsi="Arial" w:cs="Arial"/>
                <w:sz w:val="14"/>
                <w:szCs w:val="14"/>
              </w:rPr>
              <w:t>Market Management Plan, Communication Strategy,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83D10FD" w14:textId="77777777" w:rsidR="007F14E7" w:rsidRPr="0078470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84700">
              <w:rPr>
                <w:rFonts w:ascii="Arial" w:hAnsi="Arial" w:cs="Arial"/>
                <w:sz w:val="14"/>
                <w:szCs w:val="14"/>
              </w:rPr>
              <w:t>Low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9C1AD74" w14:textId="77777777" w:rsidR="007F14E7" w:rsidRPr="0078470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84700">
              <w:rPr>
                <w:rFonts w:ascii="Arial" w:hAnsi="Arial" w:cs="Arial"/>
                <w:sz w:val="14"/>
                <w:szCs w:val="14"/>
              </w:rPr>
              <w:t>Stallholder Coordinator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27F210" w14:textId="77777777" w:rsidR="007F14E7" w:rsidRPr="00784700" w:rsidRDefault="007F14E7" w:rsidP="008B150D">
            <w:pPr>
              <w:spacing w:after="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84700">
              <w:rPr>
                <w:rFonts w:ascii="Arial" w:hAnsi="Arial" w:cs="Arial"/>
                <w:sz w:val="14"/>
                <w:szCs w:val="14"/>
              </w:rPr>
              <w:t>Nil proposed</w:t>
            </w:r>
          </w:p>
        </w:tc>
      </w:tr>
      <w:tr w:rsidR="007F14E7" w:rsidRPr="00233680" w14:paraId="61A72BD4" w14:textId="77777777" w:rsidTr="008B150D">
        <w:trPr>
          <w:trHeight w:val="283"/>
        </w:trPr>
        <w:tc>
          <w:tcPr>
            <w:tcW w:w="851" w:type="dxa"/>
            <w:shd w:val="clear" w:color="auto" w:fill="auto"/>
          </w:tcPr>
          <w:p w14:paraId="2A4DF20E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14:paraId="0B4BC3C1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5" w:type="dxa"/>
          </w:tcPr>
          <w:p w14:paraId="74A16D38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18" w:type="dxa"/>
          </w:tcPr>
          <w:p w14:paraId="6FE800B1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326F702D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14:paraId="782F3B25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46FD019D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</w:tcPr>
          <w:p w14:paraId="7333B195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2130A142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14E7" w:rsidRPr="00233680" w14:paraId="2A52043A" w14:textId="77777777" w:rsidTr="008B150D">
        <w:trPr>
          <w:trHeight w:val="283"/>
        </w:trPr>
        <w:tc>
          <w:tcPr>
            <w:tcW w:w="851" w:type="dxa"/>
            <w:shd w:val="clear" w:color="auto" w:fill="auto"/>
          </w:tcPr>
          <w:p w14:paraId="4A4DAA55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14:paraId="208C4F0E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5" w:type="dxa"/>
          </w:tcPr>
          <w:p w14:paraId="41C18D33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18" w:type="dxa"/>
          </w:tcPr>
          <w:p w14:paraId="3952B173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346E4D0A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14:paraId="068E3E52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9F9806C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3C05E4B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55EE196B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14E7" w:rsidRPr="00233680" w14:paraId="5A094454" w14:textId="77777777" w:rsidTr="008B150D">
        <w:trPr>
          <w:trHeight w:val="283"/>
        </w:trPr>
        <w:tc>
          <w:tcPr>
            <w:tcW w:w="851" w:type="dxa"/>
            <w:shd w:val="clear" w:color="auto" w:fill="auto"/>
          </w:tcPr>
          <w:p w14:paraId="65494F76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14:paraId="487A4DD7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5" w:type="dxa"/>
          </w:tcPr>
          <w:p w14:paraId="17090122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18" w:type="dxa"/>
          </w:tcPr>
          <w:p w14:paraId="4F7D2887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0F889F35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14:paraId="075077C5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350F66EE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</w:tcPr>
          <w:p w14:paraId="2AEC924D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</w:tcPr>
          <w:p w14:paraId="50B565A5" w14:textId="77777777" w:rsidR="007F14E7" w:rsidRPr="00233680" w:rsidRDefault="007F14E7" w:rsidP="008B150D">
            <w:pPr>
              <w:spacing w:after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2E2CF91" w14:textId="77777777" w:rsidR="00222913" w:rsidRDefault="00222913" w:rsidP="007F14E7">
      <w:pPr>
        <w:spacing w:after="60"/>
        <w:ind w:left="-709"/>
        <w:rPr>
          <w:rFonts w:ascii="Arial" w:hAnsi="Arial" w:cs="Arial"/>
          <w:b/>
          <w:bCs/>
          <w:sz w:val="18"/>
          <w:szCs w:val="18"/>
        </w:rPr>
      </w:pPr>
    </w:p>
    <w:p w14:paraId="0274BA91" w14:textId="676543B1" w:rsidR="007F14E7" w:rsidRPr="001205AF" w:rsidRDefault="007F14E7" w:rsidP="007F14E7">
      <w:pPr>
        <w:spacing w:after="60"/>
        <w:ind w:left="-709"/>
        <w:rPr>
          <w:rFonts w:ascii="Arial" w:eastAsia="Times New Roman" w:hAnsi="Arial" w:cs="Arial"/>
          <w:b/>
          <w:sz w:val="18"/>
          <w:szCs w:val="18"/>
        </w:rPr>
      </w:pPr>
      <w:r w:rsidRPr="001205AF">
        <w:rPr>
          <w:rFonts w:ascii="Arial" w:hAnsi="Arial" w:cs="Arial"/>
          <w:b/>
          <w:bCs/>
          <w:sz w:val="18"/>
          <w:szCs w:val="18"/>
        </w:rPr>
        <w:t xml:space="preserve">Make a statement about your overall assessment and any decisions made: </w:t>
      </w:r>
    </w:p>
    <w:tbl>
      <w:tblPr>
        <w:tblStyle w:val="TableGrid"/>
        <w:tblW w:w="16698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698"/>
      </w:tblGrid>
      <w:tr w:rsidR="007F14E7" w:rsidRPr="00233680" w14:paraId="5BFE07B9" w14:textId="77777777" w:rsidTr="008B150D">
        <w:tc>
          <w:tcPr>
            <w:tcW w:w="16698" w:type="dxa"/>
          </w:tcPr>
          <w:p w14:paraId="5325F24A" w14:textId="77777777" w:rsidR="007F14E7" w:rsidRPr="001205AF" w:rsidRDefault="007F14E7" w:rsidP="008B150D">
            <w:pPr>
              <w:spacing w:after="60"/>
              <w:rPr>
                <w:rFonts w:ascii="Arial" w:hAnsi="Arial" w:cs="Arial"/>
                <w:color w:val="7F7F7F" w:themeColor="background1" w:themeShade="7F"/>
                <w:sz w:val="18"/>
                <w:szCs w:val="18"/>
              </w:rPr>
            </w:pPr>
            <w:r w:rsidRPr="001205AF">
              <w:rPr>
                <w:rFonts w:ascii="Arial" w:hAnsi="Arial" w:cs="Arial"/>
                <w:color w:val="7F7F7F" w:themeColor="background1" w:themeShade="7F"/>
                <w:sz w:val="18"/>
                <w:szCs w:val="18"/>
              </w:rPr>
              <w:t xml:space="preserve">E.g. are all risks acceptable?  Do some risks require additional treatment? Will you proceed with your </w:t>
            </w:r>
            <w:r>
              <w:rPr>
                <w:rFonts w:ascii="Arial" w:hAnsi="Arial" w:cs="Arial"/>
                <w:color w:val="7F7F7F" w:themeColor="background1" w:themeShade="7F"/>
                <w:sz w:val="18"/>
                <w:szCs w:val="18"/>
              </w:rPr>
              <w:t>activity?</w:t>
            </w:r>
          </w:p>
          <w:p w14:paraId="71CCE1C4" w14:textId="77777777" w:rsidR="007F14E7" w:rsidRPr="00A62BAD" w:rsidRDefault="007F14E7" w:rsidP="008B150D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200DD10" w14:textId="77777777" w:rsidR="00222913" w:rsidRDefault="00222913" w:rsidP="007F14E7">
      <w:pPr>
        <w:spacing w:after="0"/>
        <w:ind w:left="-567"/>
        <w:rPr>
          <w:rFonts w:cstheme="minorHAnsi"/>
          <w:b/>
          <w:bCs/>
          <w:color w:val="2F5496" w:themeColor="accent1" w:themeShade="BF"/>
        </w:rPr>
      </w:pPr>
    </w:p>
    <w:p w14:paraId="3B7B3739" w14:textId="44029452" w:rsidR="007F14E7" w:rsidRDefault="007F14E7" w:rsidP="007F14E7">
      <w:pPr>
        <w:spacing w:after="0"/>
        <w:ind w:left="-567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222913">
        <w:rPr>
          <w:rFonts w:cstheme="minorHAnsi"/>
        </w:rPr>
        <w:br w:type="page"/>
      </w:r>
      <w:r w:rsidRPr="00F032AD">
        <w:rPr>
          <w:rFonts w:cstheme="minorHAnsi"/>
          <w:b/>
          <w:bCs/>
          <w:color w:val="2F5496" w:themeColor="accent1" w:themeShade="BF"/>
          <w:sz w:val="28"/>
          <w:szCs w:val="28"/>
        </w:rPr>
        <w:lastRenderedPageBreak/>
        <w:t>RISK MATRIX</w:t>
      </w:r>
    </w:p>
    <w:p w14:paraId="01025895" w14:textId="77777777" w:rsidR="007F14E7" w:rsidRPr="001205AF" w:rsidRDefault="007F14E7" w:rsidP="007F14E7">
      <w:pPr>
        <w:spacing w:after="0"/>
        <w:ind w:left="-567"/>
        <w:rPr>
          <w:rStyle w:val="Emphasis"/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1205AF">
        <w:rPr>
          <w:rStyle w:val="Emphasis"/>
          <w:rFonts w:ascii="Arial" w:hAnsi="Arial" w:cs="Arial"/>
          <w:b/>
          <w:bCs/>
          <w:sz w:val="18"/>
          <w:szCs w:val="18"/>
          <w:shd w:val="clear" w:color="auto" w:fill="FFFFFF"/>
        </w:rPr>
        <w:t>Risk Rating = Consequence (C) x Likelihood (L)</w:t>
      </w:r>
    </w:p>
    <w:p w14:paraId="520CFB8F" w14:textId="77777777" w:rsidR="007F14E7" w:rsidRPr="001205AF" w:rsidRDefault="007F14E7" w:rsidP="007F14E7">
      <w:pPr>
        <w:spacing w:after="0"/>
        <w:ind w:left="-567"/>
        <w:rPr>
          <w:rFonts w:ascii="Arial" w:hAnsi="Arial" w:cs="Arial"/>
          <w:bCs/>
          <w:i/>
          <w:iCs/>
          <w:sz w:val="18"/>
          <w:szCs w:val="18"/>
        </w:rPr>
      </w:pPr>
      <w:r w:rsidRPr="001205AF">
        <w:rPr>
          <w:rStyle w:val="Emphasis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 xml:space="preserve">As an example, if the Consequence rating is a ‘3-Moderate’ and the Likelihood rating is a ‘4-Likely’, the resultant Risk Rating is a ‘High (12)’ (i.e. where the two ratings intersect on the matrix). </w:t>
      </w:r>
      <w:r w:rsidRPr="001205AF">
        <w:rPr>
          <w:rFonts w:ascii="Arial" w:hAnsi="Arial" w:cs="Arial"/>
          <w:bCs/>
          <w:sz w:val="18"/>
          <w:szCs w:val="18"/>
        </w:rPr>
        <w:t>Once the Residual Risk Rating</w:t>
      </w:r>
      <w:r>
        <w:rPr>
          <w:rFonts w:ascii="Arial" w:hAnsi="Arial" w:cs="Arial"/>
          <w:bCs/>
          <w:sz w:val="18"/>
          <w:szCs w:val="18"/>
        </w:rPr>
        <w:t xml:space="preserve"> is determined</w:t>
      </w:r>
      <w:r w:rsidRPr="001205AF">
        <w:rPr>
          <w:rFonts w:ascii="Arial" w:hAnsi="Arial" w:cs="Arial"/>
          <w:bCs/>
          <w:sz w:val="18"/>
          <w:szCs w:val="18"/>
        </w:rPr>
        <w:t>, use the ‘Preferred Risk Treatment’ table (over page) as a guide to determine if additional risk treatment is required to further manage the risk</w:t>
      </w:r>
    </w:p>
    <w:p w14:paraId="571B75F7" w14:textId="77777777" w:rsidR="007F14E7" w:rsidRPr="00F032AD" w:rsidRDefault="007F14E7" w:rsidP="007F14E7">
      <w:pPr>
        <w:spacing w:after="0"/>
        <w:ind w:right="-762"/>
        <w:rPr>
          <w:b/>
          <w:bCs/>
          <w:color w:val="2F5496" w:themeColor="accent1" w:themeShade="BF"/>
          <w:sz w:val="8"/>
          <w:szCs w:val="8"/>
        </w:rPr>
      </w:pPr>
    </w:p>
    <w:tbl>
      <w:tblPr>
        <w:tblStyle w:val="TableGrid"/>
        <w:tblpPr w:leftFromText="180" w:rightFromText="180" w:vertAnchor="text" w:tblpX="-851" w:tblpY="1"/>
        <w:tblOverlap w:val="never"/>
        <w:tblW w:w="15480" w:type="dxa"/>
        <w:tblLayout w:type="fixed"/>
        <w:tblLook w:val="04A0" w:firstRow="1" w:lastRow="0" w:firstColumn="1" w:lastColumn="0" w:noHBand="0" w:noVBand="1"/>
      </w:tblPr>
      <w:tblGrid>
        <w:gridCol w:w="710"/>
        <w:gridCol w:w="283"/>
        <w:gridCol w:w="8"/>
        <w:gridCol w:w="1551"/>
        <w:gridCol w:w="1701"/>
        <w:gridCol w:w="1276"/>
        <w:gridCol w:w="1134"/>
        <w:gridCol w:w="1276"/>
        <w:gridCol w:w="1276"/>
        <w:gridCol w:w="1134"/>
        <w:gridCol w:w="935"/>
        <w:gridCol w:w="935"/>
        <w:gridCol w:w="936"/>
        <w:gridCol w:w="935"/>
        <w:gridCol w:w="936"/>
        <w:gridCol w:w="454"/>
      </w:tblGrid>
      <w:tr w:rsidR="007F14E7" w14:paraId="287E3D94" w14:textId="77777777" w:rsidTr="008B150D">
        <w:trPr>
          <w:gridAfter w:val="1"/>
          <w:wAfter w:w="454" w:type="dxa"/>
        </w:trPr>
        <w:tc>
          <w:tcPr>
            <w:tcW w:w="1001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</w:tcPr>
          <w:p w14:paraId="538961F1" w14:textId="77777777" w:rsidR="007F14E7" w:rsidRPr="00E44D44" w:rsidRDefault="007F14E7" w:rsidP="008B150D">
            <w:pPr>
              <w:jc w:val="center"/>
              <w:rPr>
                <w:b/>
                <w:bCs/>
                <w:sz w:val="14"/>
                <w:szCs w:val="14"/>
              </w:rPr>
            </w:pPr>
            <w:bookmarkStart w:id="0" w:name="_Hlk74731036"/>
          </w:p>
        </w:tc>
        <w:tc>
          <w:tcPr>
            <w:tcW w:w="9348" w:type="dxa"/>
            <w:gridSpan w:val="7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87F32E4" w14:textId="77777777" w:rsidR="007F14E7" w:rsidRPr="008A7895" w:rsidRDefault="007F14E7" w:rsidP="008B150D">
            <w:pPr>
              <w:jc w:val="center"/>
              <w:rPr>
                <w:b/>
                <w:bCs/>
              </w:rPr>
            </w:pPr>
            <w:r w:rsidRPr="008A7895">
              <w:rPr>
                <w:b/>
                <w:bCs/>
              </w:rPr>
              <w:t>Consequences rating (C)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D03497" w14:textId="77777777" w:rsidR="007F14E7" w:rsidRPr="008A7895" w:rsidRDefault="007F14E7" w:rsidP="008B150D">
            <w:pPr>
              <w:jc w:val="center"/>
              <w:rPr>
                <w:b/>
                <w:bCs/>
              </w:rPr>
            </w:pPr>
            <w:r w:rsidRPr="008A7895">
              <w:rPr>
                <w:b/>
                <w:bCs/>
              </w:rPr>
              <w:t>Likelihood rating (L)</w:t>
            </w:r>
          </w:p>
        </w:tc>
      </w:tr>
      <w:bookmarkEnd w:id="0"/>
      <w:tr w:rsidR="007F14E7" w14:paraId="4FE78C0D" w14:textId="77777777" w:rsidTr="008B150D">
        <w:trPr>
          <w:gridAfter w:val="1"/>
          <w:wAfter w:w="454" w:type="dxa"/>
          <w:trHeight w:val="1278"/>
        </w:trPr>
        <w:tc>
          <w:tcPr>
            <w:tcW w:w="1001" w:type="dxa"/>
            <w:gridSpan w:val="3"/>
            <w:vMerge/>
            <w:tcBorders>
              <w:left w:val="nil"/>
            </w:tcBorders>
            <w:shd w:val="clear" w:color="auto" w:fill="auto"/>
          </w:tcPr>
          <w:p w14:paraId="0E0D1D80" w14:textId="77777777" w:rsidR="007F14E7" w:rsidRPr="00E44D44" w:rsidRDefault="007F14E7" w:rsidP="008B150D">
            <w:pPr>
              <w:rPr>
                <w:b/>
                <w:bCs/>
              </w:rPr>
            </w:pPr>
          </w:p>
        </w:tc>
        <w:tc>
          <w:tcPr>
            <w:tcW w:w="1551" w:type="dxa"/>
            <w:shd w:val="clear" w:color="auto" w:fill="B4C6E7" w:themeFill="accent1" w:themeFillTint="66"/>
          </w:tcPr>
          <w:p w14:paraId="28317CF6" w14:textId="77777777" w:rsidR="007F14E7" w:rsidRPr="00CF01A0" w:rsidRDefault="007F14E7" w:rsidP="008B150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D93AB75" w14:textId="77777777" w:rsidR="007F14E7" w:rsidRPr="00CF01A0" w:rsidRDefault="007F14E7" w:rsidP="008B150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52562EB" w14:textId="77777777" w:rsidR="007F14E7" w:rsidRPr="00CF01A0" w:rsidRDefault="007F14E7" w:rsidP="008B150D">
            <w:pPr>
              <w:jc w:val="center"/>
              <w:rPr>
                <w:b/>
                <w:bCs/>
                <w:sz w:val="18"/>
                <w:szCs w:val="18"/>
              </w:rPr>
            </w:pPr>
            <w:r w:rsidRPr="00CF01A0">
              <w:rPr>
                <w:b/>
                <w:bCs/>
                <w:sz w:val="18"/>
                <w:szCs w:val="18"/>
              </w:rPr>
              <w:t>Financial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3650D326" w14:textId="77777777" w:rsidR="007F14E7" w:rsidRDefault="007F14E7" w:rsidP="008B150D">
            <w:pPr>
              <w:jc w:val="center"/>
              <w:rPr>
                <w:b/>
                <w:bCs/>
                <w:sz w:val="18"/>
                <w:szCs w:val="18"/>
              </w:rPr>
            </w:pPr>
            <w:r w:rsidRPr="00CF01A0">
              <w:rPr>
                <w:b/>
                <w:bCs/>
                <w:sz w:val="18"/>
                <w:szCs w:val="18"/>
              </w:rPr>
              <w:t>People</w:t>
            </w:r>
          </w:p>
          <w:p w14:paraId="55C1235B" w14:textId="77777777" w:rsidR="007F14E7" w:rsidRPr="00CF01A0" w:rsidRDefault="007F14E7" w:rsidP="008B15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CF01A0">
              <w:rPr>
                <w:b/>
                <w:bCs/>
                <w:sz w:val="18"/>
                <w:szCs w:val="18"/>
              </w:rPr>
              <w:t>health, safety &amp; wellbeing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6D764FFE" w14:textId="77777777" w:rsidR="007F14E7" w:rsidRPr="00CF01A0" w:rsidRDefault="007F14E7" w:rsidP="008B150D">
            <w:pPr>
              <w:jc w:val="center"/>
              <w:rPr>
                <w:b/>
                <w:bCs/>
                <w:sz w:val="18"/>
                <w:szCs w:val="18"/>
              </w:rPr>
            </w:pPr>
            <w:r w:rsidRPr="00CF01A0">
              <w:rPr>
                <w:b/>
                <w:bCs/>
                <w:sz w:val="18"/>
                <w:szCs w:val="18"/>
              </w:rPr>
              <w:t xml:space="preserve">Property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EE7BFBA" w14:textId="77777777" w:rsidR="007F14E7" w:rsidRPr="00CF01A0" w:rsidRDefault="007F14E7" w:rsidP="008B150D">
            <w:pPr>
              <w:jc w:val="center"/>
              <w:rPr>
                <w:b/>
                <w:bCs/>
                <w:sz w:val="18"/>
                <w:szCs w:val="18"/>
              </w:rPr>
            </w:pPr>
            <w:r w:rsidRPr="00CF01A0">
              <w:rPr>
                <w:b/>
                <w:bCs/>
                <w:sz w:val="18"/>
                <w:szCs w:val="18"/>
              </w:rPr>
              <w:t xml:space="preserve">Event delivery 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4BB33788" w14:textId="77777777" w:rsidR="007F14E7" w:rsidRPr="00CF01A0" w:rsidRDefault="007F14E7" w:rsidP="008B150D">
            <w:pPr>
              <w:jc w:val="center"/>
              <w:rPr>
                <w:b/>
                <w:bCs/>
                <w:sz w:val="18"/>
                <w:szCs w:val="18"/>
              </w:rPr>
            </w:pPr>
            <w:r w:rsidRPr="00CF01A0">
              <w:rPr>
                <w:b/>
                <w:bCs/>
                <w:sz w:val="18"/>
                <w:szCs w:val="18"/>
              </w:rPr>
              <w:t>Compliance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35664B14" w14:textId="77777777" w:rsidR="007F14E7" w:rsidRPr="00CF01A0" w:rsidRDefault="007F14E7" w:rsidP="008B150D">
            <w:pPr>
              <w:jc w:val="center"/>
              <w:rPr>
                <w:b/>
                <w:bCs/>
                <w:sz w:val="18"/>
                <w:szCs w:val="18"/>
              </w:rPr>
            </w:pPr>
            <w:r w:rsidRPr="00CF01A0">
              <w:rPr>
                <w:b/>
                <w:bCs/>
                <w:sz w:val="18"/>
                <w:szCs w:val="18"/>
              </w:rPr>
              <w:t>Environment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05AFC9B" w14:textId="77777777" w:rsidR="007F14E7" w:rsidRPr="00CF01A0" w:rsidRDefault="007F14E7" w:rsidP="008B150D">
            <w:pPr>
              <w:jc w:val="center"/>
              <w:rPr>
                <w:b/>
                <w:bCs/>
                <w:sz w:val="18"/>
                <w:szCs w:val="18"/>
              </w:rPr>
            </w:pPr>
            <w:r w:rsidRPr="00CF01A0">
              <w:rPr>
                <w:b/>
                <w:bCs/>
                <w:sz w:val="18"/>
                <w:szCs w:val="18"/>
              </w:rPr>
              <w:t>Reputation</w:t>
            </w:r>
          </w:p>
        </w:tc>
        <w:tc>
          <w:tcPr>
            <w:tcW w:w="935" w:type="dxa"/>
            <w:shd w:val="clear" w:color="auto" w:fill="D9E2F3" w:themeFill="accent1" w:themeFillTint="33"/>
            <w:vAlign w:val="center"/>
          </w:tcPr>
          <w:p w14:paraId="2D99A4F2" w14:textId="77777777" w:rsidR="007F14E7" w:rsidRDefault="007F14E7" w:rsidP="008B150D">
            <w:pPr>
              <w:jc w:val="center"/>
              <w:rPr>
                <w:sz w:val="12"/>
                <w:szCs w:val="12"/>
              </w:rPr>
            </w:pPr>
            <w:r w:rsidRPr="008A7895">
              <w:rPr>
                <w:sz w:val="12"/>
                <w:szCs w:val="12"/>
              </w:rPr>
              <w:t xml:space="preserve">The incident may occur but only in exceptional </w:t>
            </w:r>
            <w:proofErr w:type="gramStart"/>
            <w:r w:rsidRPr="008A7895">
              <w:rPr>
                <w:sz w:val="12"/>
                <w:szCs w:val="12"/>
              </w:rPr>
              <w:t>circumstances;</w:t>
            </w:r>
            <w:proofErr w:type="gramEnd"/>
            <w:r w:rsidRPr="008A7895">
              <w:rPr>
                <w:sz w:val="12"/>
                <w:szCs w:val="12"/>
              </w:rPr>
              <w:t xml:space="preserve"> no past history. </w:t>
            </w:r>
          </w:p>
          <w:p w14:paraId="7A599B32" w14:textId="77777777" w:rsidR="007F14E7" w:rsidRPr="008A7895" w:rsidRDefault="007F14E7" w:rsidP="008B150D">
            <w:pPr>
              <w:jc w:val="center"/>
              <w:rPr>
                <w:sz w:val="12"/>
                <w:szCs w:val="12"/>
              </w:rPr>
            </w:pPr>
            <w:r w:rsidRPr="008A7895">
              <w:rPr>
                <w:sz w:val="12"/>
                <w:szCs w:val="12"/>
              </w:rPr>
              <w:t>&lt;2%</w:t>
            </w:r>
          </w:p>
        </w:tc>
        <w:tc>
          <w:tcPr>
            <w:tcW w:w="935" w:type="dxa"/>
            <w:shd w:val="clear" w:color="auto" w:fill="D9E2F3" w:themeFill="accent1" w:themeFillTint="33"/>
            <w:vAlign w:val="center"/>
          </w:tcPr>
          <w:p w14:paraId="5AA3D1B6" w14:textId="77777777" w:rsidR="007F14E7" w:rsidRPr="008A7895" w:rsidRDefault="007F14E7" w:rsidP="008B150D">
            <w:pPr>
              <w:jc w:val="center"/>
              <w:rPr>
                <w:sz w:val="12"/>
                <w:szCs w:val="12"/>
              </w:rPr>
            </w:pPr>
            <w:r w:rsidRPr="008A7895">
              <w:rPr>
                <w:sz w:val="12"/>
                <w:szCs w:val="12"/>
              </w:rPr>
              <w:t xml:space="preserve">The incident could occur at some </w:t>
            </w:r>
            <w:proofErr w:type="gramStart"/>
            <w:r w:rsidRPr="008A7895">
              <w:rPr>
                <w:sz w:val="12"/>
                <w:szCs w:val="12"/>
              </w:rPr>
              <w:t>time;</w:t>
            </w:r>
            <w:proofErr w:type="gramEnd"/>
            <w:r w:rsidRPr="008A7895">
              <w:rPr>
                <w:sz w:val="12"/>
                <w:szCs w:val="12"/>
              </w:rPr>
              <w:t xml:space="preserve"> no past history. 2-20%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59B11965" w14:textId="77777777" w:rsidR="007F14E7" w:rsidRPr="008A7895" w:rsidRDefault="007F14E7" w:rsidP="008B150D">
            <w:pPr>
              <w:jc w:val="center"/>
              <w:rPr>
                <w:sz w:val="12"/>
                <w:szCs w:val="12"/>
              </w:rPr>
            </w:pPr>
            <w:r w:rsidRPr="008A7895">
              <w:rPr>
                <w:sz w:val="12"/>
                <w:szCs w:val="12"/>
              </w:rPr>
              <w:t xml:space="preserve">The incident might occur at some </w:t>
            </w:r>
            <w:proofErr w:type="gramStart"/>
            <w:r w:rsidRPr="008A7895">
              <w:rPr>
                <w:sz w:val="12"/>
                <w:szCs w:val="12"/>
              </w:rPr>
              <w:t>time;</w:t>
            </w:r>
            <w:proofErr w:type="gramEnd"/>
            <w:r w:rsidRPr="008A7895">
              <w:rPr>
                <w:sz w:val="12"/>
                <w:szCs w:val="12"/>
              </w:rPr>
              <w:t xml:space="preserve"> some past warning signs or previous event history. 21-60%</w:t>
            </w:r>
          </w:p>
        </w:tc>
        <w:tc>
          <w:tcPr>
            <w:tcW w:w="935" w:type="dxa"/>
            <w:shd w:val="clear" w:color="auto" w:fill="D9E2F3" w:themeFill="accent1" w:themeFillTint="33"/>
            <w:vAlign w:val="center"/>
          </w:tcPr>
          <w:p w14:paraId="7A280F34" w14:textId="77777777" w:rsidR="007F14E7" w:rsidRDefault="007F14E7" w:rsidP="008B150D">
            <w:pPr>
              <w:jc w:val="center"/>
              <w:rPr>
                <w:sz w:val="12"/>
                <w:szCs w:val="12"/>
              </w:rPr>
            </w:pPr>
            <w:r w:rsidRPr="008A7895">
              <w:rPr>
                <w:sz w:val="12"/>
                <w:szCs w:val="12"/>
              </w:rPr>
              <w:t xml:space="preserve">The event will probably occur in most circumstances in the current </w:t>
            </w:r>
            <w:proofErr w:type="gramStart"/>
            <w:r w:rsidRPr="008A7895">
              <w:rPr>
                <w:sz w:val="12"/>
                <w:szCs w:val="12"/>
              </w:rPr>
              <w:t>environment;</w:t>
            </w:r>
            <w:proofErr w:type="gramEnd"/>
            <w:r w:rsidRPr="008A7895">
              <w:rPr>
                <w:sz w:val="12"/>
                <w:szCs w:val="12"/>
              </w:rPr>
              <w:t xml:space="preserve"> some recurring past history. </w:t>
            </w:r>
          </w:p>
          <w:p w14:paraId="6DDC4416" w14:textId="77777777" w:rsidR="007F14E7" w:rsidRPr="008A7895" w:rsidRDefault="007F14E7" w:rsidP="008B150D">
            <w:pPr>
              <w:spacing w:after="40"/>
              <w:jc w:val="center"/>
              <w:rPr>
                <w:sz w:val="12"/>
                <w:szCs w:val="12"/>
              </w:rPr>
            </w:pPr>
            <w:r w:rsidRPr="008A7895">
              <w:rPr>
                <w:sz w:val="12"/>
                <w:szCs w:val="12"/>
              </w:rPr>
              <w:t>61-90%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362CE61F" w14:textId="77777777" w:rsidR="007F14E7" w:rsidRDefault="007F14E7" w:rsidP="008B150D">
            <w:pPr>
              <w:jc w:val="center"/>
              <w:rPr>
                <w:sz w:val="12"/>
                <w:szCs w:val="12"/>
              </w:rPr>
            </w:pPr>
            <w:r w:rsidRPr="008A7895">
              <w:rPr>
                <w:sz w:val="12"/>
                <w:szCs w:val="12"/>
              </w:rPr>
              <w:t xml:space="preserve">The event is expected to occur in most circumstances in the current </w:t>
            </w:r>
            <w:proofErr w:type="gramStart"/>
            <w:r w:rsidRPr="008A7895">
              <w:rPr>
                <w:sz w:val="12"/>
                <w:szCs w:val="12"/>
              </w:rPr>
              <w:t>environment;</w:t>
            </w:r>
            <w:proofErr w:type="gramEnd"/>
            <w:r w:rsidRPr="008A7895">
              <w:rPr>
                <w:sz w:val="12"/>
                <w:szCs w:val="12"/>
              </w:rPr>
              <w:t xml:space="preserve"> frequent past history. </w:t>
            </w:r>
          </w:p>
          <w:p w14:paraId="7384FCEA" w14:textId="77777777" w:rsidR="007F14E7" w:rsidRPr="008A7895" w:rsidRDefault="007F14E7" w:rsidP="008B150D">
            <w:pPr>
              <w:jc w:val="center"/>
              <w:rPr>
                <w:sz w:val="12"/>
                <w:szCs w:val="12"/>
              </w:rPr>
            </w:pPr>
            <w:r w:rsidRPr="008A7895">
              <w:rPr>
                <w:sz w:val="12"/>
                <w:szCs w:val="12"/>
              </w:rPr>
              <w:t>&gt;90%</w:t>
            </w:r>
          </w:p>
        </w:tc>
      </w:tr>
      <w:tr w:rsidR="007F14E7" w:rsidRPr="00382CAF" w14:paraId="06150787" w14:textId="77777777" w:rsidTr="008B150D">
        <w:trPr>
          <w:gridAfter w:val="1"/>
          <w:wAfter w:w="454" w:type="dxa"/>
          <w:trHeight w:val="248"/>
        </w:trPr>
        <w:tc>
          <w:tcPr>
            <w:tcW w:w="1001" w:type="dxa"/>
            <w:gridSpan w:val="3"/>
            <w:vMerge/>
            <w:tcBorders>
              <w:left w:val="nil"/>
            </w:tcBorders>
            <w:shd w:val="clear" w:color="auto" w:fill="auto"/>
          </w:tcPr>
          <w:p w14:paraId="00F4B00F" w14:textId="77777777" w:rsidR="007F14E7" w:rsidRPr="00382CAF" w:rsidRDefault="007F14E7" w:rsidP="008B150D">
            <w:pPr>
              <w:rPr>
                <w:sz w:val="12"/>
                <w:szCs w:val="12"/>
              </w:rPr>
            </w:pPr>
          </w:p>
        </w:tc>
        <w:tc>
          <w:tcPr>
            <w:tcW w:w="1551" w:type="dxa"/>
            <w:vMerge w:val="restart"/>
            <w:shd w:val="clear" w:color="auto" w:fill="D9D9D9" w:themeFill="background1" w:themeFillShade="D9"/>
            <w:vAlign w:val="center"/>
          </w:tcPr>
          <w:p w14:paraId="4612E10D" w14:textId="77777777" w:rsidR="007F14E7" w:rsidRPr="00F032AD" w:rsidRDefault="007F14E7" w:rsidP="008B150D">
            <w:pPr>
              <w:jc w:val="center"/>
              <w:rPr>
                <w:i/>
                <w:iCs/>
                <w:sz w:val="14"/>
                <w:szCs w:val="14"/>
              </w:rPr>
            </w:pPr>
            <w:r w:rsidRPr="00F032AD">
              <w:rPr>
                <w:i/>
                <w:iCs/>
                <w:sz w:val="14"/>
                <w:szCs w:val="14"/>
              </w:rPr>
              <w:t>Risks that impact event funding and budget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D509301" w14:textId="77777777" w:rsidR="007F14E7" w:rsidRPr="00F032AD" w:rsidRDefault="007F14E7" w:rsidP="008B150D">
            <w:pPr>
              <w:jc w:val="center"/>
              <w:rPr>
                <w:i/>
                <w:iCs/>
                <w:sz w:val="14"/>
                <w:szCs w:val="14"/>
              </w:rPr>
            </w:pPr>
            <w:r w:rsidRPr="00F032AD">
              <w:rPr>
                <w:i/>
                <w:iCs/>
                <w:sz w:val="14"/>
                <w:szCs w:val="14"/>
              </w:rPr>
              <w:t>Risks that impact health and safety of community, workers, volunteers, etc.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7246626" w14:textId="77777777" w:rsidR="007F14E7" w:rsidRPr="00F032AD" w:rsidRDefault="007F14E7" w:rsidP="008B150D">
            <w:pPr>
              <w:jc w:val="center"/>
              <w:rPr>
                <w:i/>
                <w:iCs/>
                <w:sz w:val="14"/>
                <w:szCs w:val="14"/>
              </w:rPr>
            </w:pPr>
            <w:r w:rsidRPr="00F032AD">
              <w:rPr>
                <w:i/>
                <w:iCs/>
                <w:sz w:val="14"/>
                <w:szCs w:val="14"/>
              </w:rPr>
              <w:t>Risks that impact property owned by Council or third parties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A6FC95F" w14:textId="77777777" w:rsidR="007F14E7" w:rsidRPr="00F032AD" w:rsidRDefault="007F14E7" w:rsidP="008B150D">
            <w:pPr>
              <w:jc w:val="center"/>
              <w:rPr>
                <w:i/>
                <w:iCs/>
                <w:sz w:val="14"/>
                <w:szCs w:val="14"/>
              </w:rPr>
            </w:pPr>
            <w:r w:rsidRPr="00F032AD">
              <w:rPr>
                <w:i/>
                <w:iCs/>
                <w:sz w:val="14"/>
                <w:szCs w:val="14"/>
              </w:rPr>
              <w:t>Risks that impact the ability to conduct the activities/event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D8D2E3C" w14:textId="77777777" w:rsidR="007F14E7" w:rsidRPr="00F032AD" w:rsidRDefault="007F14E7" w:rsidP="008B150D">
            <w:pPr>
              <w:jc w:val="center"/>
              <w:rPr>
                <w:i/>
                <w:iCs/>
                <w:sz w:val="14"/>
                <w:szCs w:val="14"/>
              </w:rPr>
            </w:pPr>
            <w:r w:rsidRPr="00F032AD">
              <w:rPr>
                <w:i/>
                <w:iCs/>
                <w:sz w:val="14"/>
                <w:szCs w:val="14"/>
              </w:rPr>
              <w:t>Risks that impact compliance with legislation and regulatory requirements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C337CC6" w14:textId="77777777" w:rsidR="007F14E7" w:rsidRPr="00F032AD" w:rsidRDefault="007F14E7" w:rsidP="008B150D">
            <w:pPr>
              <w:jc w:val="center"/>
              <w:rPr>
                <w:i/>
                <w:iCs/>
                <w:sz w:val="14"/>
                <w:szCs w:val="14"/>
              </w:rPr>
            </w:pPr>
            <w:r w:rsidRPr="00F032AD">
              <w:rPr>
                <w:i/>
                <w:iCs/>
                <w:sz w:val="14"/>
                <w:szCs w:val="14"/>
              </w:rPr>
              <w:t>Risks that impact the environment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E46B4FD" w14:textId="77777777" w:rsidR="007F14E7" w:rsidRPr="00F032AD" w:rsidRDefault="007F14E7" w:rsidP="008B150D">
            <w:pPr>
              <w:jc w:val="center"/>
              <w:rPr>
                <w:i/>
                <w:iCs/>
                <w:sz w:val="14"/>
                <w:szCs w:val="14"/>
              </w:rPr>
            </w:pPr>
            <w:r w:rsidRPr="00F032AD">
              <w:rPr>
                <w:i/>
                <w:iCs/>
                <w:sz w:val="14"/>
                <w:szCs w:val="14"/>
              </w:rPr>
              <w:t>Risks that impact event reputation (community, media sponsors)</w:t>
            </w:r>
          </w:p>
          <w:p w14:paraId="499A0788" w14:textId="77777777" w:rsidR="007F14E7" w:rsidRPr="00F032AD" w:rsidRDefault="007F14E7" w:rsidP="008B150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B4C6E7" w:themeFill="accent1" w:themeFillTint="66"/>
            <w:vAlign w:val="center"/>
          </w:tcPr>
          <w:p w14:paraId="351FBA08" w14:textId="77777777" w:rsidR="007F14E7" w:rsidRPr="00CF01A0" w:rsidRDefault="007F14E7" w:rsidP="008B150D">
            <w:pPr>
              <w:jc w:val="center"/>
              <w:rPr>
                <w:b/>
                <w:bCs/>
                <w:sz w:val="16"/>
                <w:szCs w:val="16"/>
              </w:rPr>
            </w:pPr>
            <w:r w:rsidRPr="00CF01A0">
              <w:rPr>
                <w:b/>
                <w:bCs/>
                <w:sz w:val="16"/>
                <w:szCs w:val="16"/>
              </w:rPr>
              <w:t>Rare</w:t>
            </w:r>
          </w:p>
        </w:tc>
        <w:tc>
          <w:tcPr>
            <w:tcW w:w="935" w:type="dxa"/>
            <w:shd w:val="clear" w:color="auto" w:fill="B4C6E7" w:themeFill="accent1" w:themeFillTint="66"/>
            <w:vAlign w:val="center"/>
          </w:tcPr>
          <w:p w14:paraId="1D30A5A4" w14:textId="77777777" w:rsidR="007F14E7" w:rsidRPr="00CF01A0" w:rsidRDefault="007F14E7" w:rsidP="008B150D">
            <w:pPr>
              <w:jc w:val="center"/>
              <w:rPr>
                <w:b/>
                <w:bCs/>
                <w:sz w:val="16"/>
                <w:szCs w:val="16"/>
              </w:rPr>
            </w:pPr>
            <w:r w:rsidRPr="00CF01A0">
              <w:rPr>
                <w:b/>
                <w:bCs/>
                <w:sz w:val="16"/>
                <w:szCs w:val="16"/>
              </w:rPr>
              <w:t>Unlikely</w:t>
            </w:r>
          </w:p>
        </w:tc>
        <w:tc>
          <w:tcPr>
            <w:tcW w:w="936" w:type="dxa"/>
            <w:shd w:val="clear" w:color="auto" w:fill="B4C6E7" w:themeFill="accent1" w:themeFillTint="66"/>
            <w:vAlign w:val="center"/>
          </w:tcPr>
          <w:p w14:paraId="6E4F4B28" w14:textId="77777777" w:rsidR="007F14E7" w:rsidRPr="00CF01A0" w:rsidRDefault="007F14E7" w:rsidP="008B150D">
            <w:pPr>
              <w:jc w:val="center"/>
              <w:rPr>
                <w:b/>
                <w:bCs/>
                <w:sz w:val="16"/>
                <w:szCs w:val="16"/>
              </w:rPr>
            </w:pPr>
            <w:r w:rsidRPr="00CF01A0">
              <w:rPr>
                <w:b/>
                <w:bCs/>
                <w:sz w:val="16"/>
                <w:szCs w:val="16"/>
              </w:rPr>
              <w:t>Possible</w:t>
            </w:r>
          </w:p>
        </w:tc>
        <w:tc>
          <w:tcPr>
            <w:tcW w:w="935" w:type="dxa"/>
            <w:shd w:val="clear" w:color="auto" w:fill="B4C6E7" w:themeFill="accent1" w:themeFillTint="66"/>
            <w:vAlign w:val="center"/>
          </w:tcPr>
          <w:p w14:paraId="730341C7" w14:textId="77777777" w:rsidR="007F14E7" w:rsidRPr="00CF01A0" w:rsidRDefault="007F14E7" w:rsidP="008B150D">
            <w:pPr>
              <w:jc w:val="center"/>
              <w:rPr>
                <w:b/>
                <w:bCs/>
                <w:sz w:val="16"/>
                <w:szCs w:val="16"/>
              </w:rPr>
            </w:pPr>
            <w:r w:rsidRPr="00CF01A0">
              <w:rPr>
                <w:b/>
                <w:bCs/>
                <w:sz w:val="16"/>
                <w:szCs w:val="16"/>
              </w:rPr>
              <w:t>Likely</w:t>
            </w:r>
          </w:p>
        </w:tc>
        <w:tc>
          <w:tcPr>
            <w:tcW w:w="936" w:type="dxa"/>
            <w:shd w:val="clear" w:color="auto" w:fill="B4C6E7" w:themeFill="accent1" w:themeFillTint="66"/>
            <w:vAlign w:val="center"/>
          </w:tcPr>
          <w:p w14:paraId="5EFF600F" w14:textId="77777777" w:rsidR="007F14E7" w:rsidRPr="00CF01A0" w:rsidRDefault="007F14E7" w:rsidP="008B150D">
            <w:pPr>
              <w:jc w:val="center"/>
              <w:rPr>
                <w:b/>
                <w:bCs/>
                <w:sz w:val="16"/>
                <w:szCs w:val="16"/>
              </w:rPr>
            </w:pPr>
            <w:r w:rsidRPr="00CF01A0">
              <w:rPr>
                <w:b/>
                <w:bCs/>
                <w:sz w:val="16"/>
                <w:szCs w:val="16"/>
              </w:rPr>
              <w:t>Almost Certain</w:t>
            </w:r>
          </w:p>
        </w:tc>
      </w:tr>
      <w:tr w:rsidR="007F14E7" w14:paraId="54640F48" w14:textId="77777777" w:rsidTr="008B150D">
        <w:trPr>
          <w:gridAfter w:val="1"/>
          <w:wAfter w:w="454" w:type="dxa"/>
          <w:trHeight w:val="657"/>
        </w:trPr>
        <w:tc>
          <w:tcPr>
            <w:tcW w:w="1001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FCE84FB" w14:textId="77777777" w:rsidR="007F14E7" w:rsidRPr="00E44D44" w:rsidRDefault="007F14E7" w:rsidP="008B150D">
            <w:pPr>
              <w:rPr>
                <w:b/>
                <w:bCs/>
              </w:rPr>
            </w:pPr>
          </w:p>
        </w:tc>
        <w:tc>
          <w:tcPr>
            <w:tcW w:w="1551" w:type="dxa"/>
            <w:vMerge/>
            <w:shd w:val="clear" w:color="auto" w:fill="D9D9D9" w:themeFill="background1" w:themeFillShade="D9"/>
          </w:tcPr>
          <w:p w14:paraId="60D08133" w14:textId="77777777" w:rsidR="007F14E7" w:rsidRPr="008A7895" w:rsidRDefault="007F14E7" w:rsidP="008B150D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39F970A6" w14:textId="77777777" w:rsidR="007F14E7" w:rsidRPr="008A7895" w:rsidRDefault="007F14E7" w:rsidP="008B150D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31635218" w14:textId="77777777" w:rsidR="007F14E7" w:rsidRPr="008A7895" w:rsidRDefault="007F14E7" w:rsidP="008B150D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4A5128A0" w14:textId="77777777" w:rsidR="007F14E7" w:rsidRPr="008A7895" w:rsidRDefault="007F14E7" w:rsidP="008B150D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26906E06" w14:textId="77777777" w:rsidR="007F14E7" w:rsidRPr="008A7895" w:rsidRDefault="007F14E7" w:rsidP="008B150D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0DD9A53D" w14:textId="77777777" w:rsidR="007F14E7" w:rsidRPr="008A7895" w:rsidRDefault="007F14E7" w:rsidP="008B150D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71A4CC74" w14:textId="77777777" w:rsidR="007F14E7" w:rsidRPr="008A7895" w:rsidRDefault="007F14E7" w:rsidP="008B150D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5A44804A" w14:textId="77777777" w:rsidR="007F14E7" w:rsidRPr="00F032AD" w:rsidRDefault="007F14E7" w:rsidP="008B150D">
            <w:pPr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10FA845B" w14:textId="77777777" w:rsidR="007F14E7" w:rsidRPr="00F032AD" w:rsidRDefault="007F14E7" w:rsidP="008B150D">
            <w:pPr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75B458FE" w14:textId="77777777" w:rsidR="007F14E7" w:rsidRPr="00F032AD" w:rsidRDefault="007F14E7" w:rsidP="008B150D">
            <w:pPr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22C7027C" w14:textId="77777777" w:rsidR="007F14E7" w:rsidRPr="00F032AD" w:rsidRDefault="007F14E7" w:rsidP="008B150D">
            <w:pPr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47B70C6A" w14:textId="77777777" w:rsidR="007F14E7" w:rsidRPr="00F032AD" w:rsidRDefault="007F14E7" w:rsidP="008B150D">
            <w:pPr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7F14E7" w14:paraId="37C837F6" w14:textId="77777777" w:rsidTr="008B150D">
        <w:trPr>
          <w:cantSplit/>
          <w:trHeight w:val="136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DAB0FA8" w14:textId="77777777" w:rsidR="007F14E7" w:rsidRPr="008A7895" w:rsidRDefault="007F14E7" w:rsidP="008B150D">
            <w:pPr>
              <w:spacing w:after="4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A7895">
              <w:rPr>
                <w:b/>
                <w:bCs/>
                <w:sz w:val="16"/>
                <w:szCs w:val="16"/>
              </w:rPr>
              <w:t>Severe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452FB" w14:textId="77777777" w:rsidR="007F14E7" w:rsidRPr="008A7895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8A789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14:paraId="5D7054CD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Extensive financial loss / critical budget overrun; threat to viability of event</w:t>
            </w:r>
          </w:p>
        </w:tc>
        <w:tc>
          <w:tcPr>
            <w:tcW w:w="1701" w:type="dxa"/>
            <w:vAlign w:val="center"/>
          </w:tcPr>
          <w:p w14:paraId="397232B6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Fatality; permanent disability or illness</w:t>
            </w:r>
          </w:p>
        </w:tc>
        <w:tc>
          <w:tcPr>
            <w:tcW w:w="1276" w:type="dxa"/>
            <w:vAlign w:val="center"/>
          </w:tcPr>
          <w:p w14:paraId="6D103BB8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Widespread property damage; substantial value loss; potentially uninsured loss</w:t>
            </w:r>
          </w:p>
        </w:tc>
        <w:tc>
          <w:tcPr>
            <w:tcW w:w="1134" w:type="dxa"/>
            <w:vAlign w:val="center"/>
          </w:tcPr>
          <w:p w14:paraId="22CFE640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Severe disruption; threat to viability of event</w:t>
            </w:r>
          </w:p>
        </w:tc>
        <w:tc>
          <w:tcPr>
            <w:tcW w:w="1276" w:type="dxa"/>
            <w:vAlign w:val="center"/>
          </w:tcPr>
          <w:p w14:paraId="1CC0E803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Substantial breach, multiple fines / penalties of significant value; investigation; possible imprisonment</w:t>
            </w:r>
          </w:p>
        </w:tc>
        <w:tc>
          <w:tcPr>
            <w:tcW w:w="1276" w:type="dxa"/>
            <w:vAlign w:val="center"/>
          </w:tcPr>
          <w:p w14:paraId="2F918EDC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Critical impacts; requires long term remediation; potential health threat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26A9B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Widespread public criticism / extensive negative media attention; loss of community support and sponsorship</w:t>
            </w:r>
          </w:p>
        </w:tc>
        <w:tc>
          <w:tcPr>
            <w:tcW w:w="935" w:type="dxa"/>
            <w:shd w:val="clear" w:color="auto" w:fill="FFFF00"/>
            <w:vAlign w:val="center"/>
          </w:tcPr>
          <w:p w14:paraId="0960B09A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Medium (5)</w:t>
            </w:r>
          </w:p>
        </w:tc>
        <w:tc>
          <w:tcPr>
            <w:tcW w:w="935" w:type="dxa"/>
            <w:shd w:val="clear" w:color="auto" w:fill="ED7D31" w:themeFill="accent2"/>
            <w:vAlign w:val="center"/>
          </w:tcPr>
          <w:p w14:paraId="5D63B3D3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High</w:t>
            </w:r>
          </w:p>
          <w:p w14:paraId="54F6821D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(10)</w:t>
            </w:r>
          </w:p>
        </w:tc>
        <w:tc>
          <w:tcPr>
            <w:tcW w:w="936" w:type="dxa"/>
            <w:shd w:val="clear" w:color="auto" w:fill="ED7D31" w:themeFill="accent2"/>
            <w:vAlign w:val="center"/>
          </w:tcPr>
          <w:p w14:paraId="0FEA71EC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High</w:t>
            </w:r>
          </w:p>
          <w:p w14:paraId="302126FA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(15)</w:t>
            </w:r>
          </w:p>
        </w:tc>
        <w:tc>
          <w:tcPr>
            <w:tcW w:w="935" w:type="dxa"/>
            <w:shd w:val="clear" w:color="auto" w:fill="FF0000"/>
            <w:vAlign w:val="center"/>
          </w:tcPr>
          <w:p w14:paraId="02E12029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Extreme (20)</w:t>
            </w:r>
          </w:p>
        </w:tc>
        <w:tc>
          <w:tcPr>
            <w:tcW w:w="936" w:type="dxa"/>
            <w:shd w:val="clear" w:color="auto" w:fill="FF0000"/>
            <w:vAlign w:val="center"/>
          </w:tcPr>
          <w:p w14:paraId="119B887C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Extreme (25)</w:t>
            </w:r>
          </w:p>
        </w:tc>
        <w:tc>
          <w:tcPr>
            <w:tcW w:w="454" w:type="dxa"/>
            <w:vMerge w:val="restart"/>
            <w:shd w:val="clear" w:color="auto" w:fill="D9D9D9" w:themeFill="background1" w:themeFillShade="D9"/>
            <w:textDirection w:val="tbRl"/>
          </w:tcPr>
          <w:p w14:paraId="16CFAA62" w14:textId="77777777" w:rsidR="007F14E7" w:rsidRPr="00F032AD" w:rsidRDefault="007F14E7" w:rsidP="008B150D">
            <w:pPr>
              <w:jc w:val="center"/>
              <w:rPr>
                <w:b/>
                <w:bCs/>
                <w:sz w:val="26"/>
                <w:szCs w:val="26"/>
              </w:rPr>
            </w:pPr>
            <w:r w:rsidRPr="00F032AD">
              <w:rPr>
                <w:b/>
                <w:bCs/>
                <w:sz w:val="26"/>
                <w:szCs w:val="26"/>
              </w:rPr>
              <w:t>Risk Rating Matrix</w:t>
            </w:r>
          </w:p>
        </w:tc>
      </w:tr>
      <w:tr w:rsidR="007F14E7" w14:paraId="74BD4399" w14:textId="77777777" w:rsidTr="008B150D">
        <w:trPr>
          <w:cantSplit/>
          <w:trHeight w:val="97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717A15A" w14:textId="77777777" w:rsidR="007F14E7" w:rsidRPr="008A7895" w:rsidRDefault="007F14E7" w:rsidP="008B150D">
            <w:pPr>
              <w:spacing w:after="4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A7895">
              <w:rPr>
                <w:b/>
                <w:bCs/>
                <w:sz w:val="16"/>
                <w:szCs w:val="16"/>
              </w:rPr>
              <w:t>Major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5AA07" w14:textId="77777777" w:rsidR="007F14E7" w:rsidRPr="008A7895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8A789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14:paraId="08A88817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Major financial loss / budget overrun; need to seek additional funding</w:t>
            </w:r>
          </w:p>
        </w:tc>
        <w:tc>
          <w:tcPr>
            <w:tcW w:w="1701" w:type="dxa"/>
            <w:vAlign w:val="center"/>
          </w:tcPr>
          <w:p w14:paraId="4479A104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Significant injury or illness requiring extensive medical treatment</w:t>
            </w:r>
          </w:p>
        </w:tc>
        <w:tc>
          <w:tcPr>
            <w:tcW w:w="1276" w:type="dxa"/>
            <w:vAlign w:val="center"/>
          </w:tcPr>
          <w:p w14:paraId="0922E073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Major property damage; significant value loss; insured loss</w:t>
            </w:r>
          </w:p>
        </w:tc>
        <w:tc>
          <w:tcPr>
            <w:tcW w:w="1134" w:type="dxa"/>
            <w:vAlign w:val="center"/>
          </w:tcPr>
          <w:p w14:paraId="1A094A3C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Major disruption; potential to delay / postpone event</w:t>
            </w:r>
          </w:p>
        </w:tc>
        <w:tc>
          <w:tcPr>
            <w:tcW w:w="1276" w:type="dxa"/>
            <w:vAlign w:val="center"/>
          </w:tcPr>
          <w:p w14:paraId="7171AAF2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Serious breach, fine / penalty; external authority investigation</w:t>
            </w:r>
          </w:p>
        </w:tc>
        <w:tc>
          <w:tcPr>
            <w:tcW w:w="1276" w:type="dxa"/>
            <w:vAlign w:val="center"/>
          </w:tcPr>
          <w:p w14:paraId="30B80D3C" w14:textId="77777777" w:rsidR="007F14E7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 xml:space="preserve">Major </w:t>
            </w:r>
            <w:proofErr w:type="gramStart"/>
            <w:r w:rsidRPr="00123BDC">
              <w:rPr>
                <w:sz w:val="14"/>
                <w:szCs w:val="14"/>
              </w:rPr>
              <w:t>impact;</w:t>
            </w:r>
            <w:proofErr w:type="gramEnd"/>
            <w:r w:rsidRPr="00123BDC">
              <w:rPr>
                <w:sz w:val="14"/>
                <w:szCs w:val="14"/>
              </w:rPr>
              <w:t xml:space="preserve"> </w:t>
            </w:r>
          </w:p>
          <w:p w14:paraId="1FE09270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Site unusable for a significant period</w:t>
            </w:r>
          </w:p>
        </w:tc>
        <w:tc>
          <w:tcPr>
            <w:tcW w:w="1134" w:type="dxa"/>
            <w:vAlign w:val="center"/>
          </w:tcPr>
          <w:p w14:paraId="055E8BC9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Serious public criticism / adverse media attention; loss of local support for event</w:t>
            </w:r>
          </w:p>
        </w:tc>
        <w:tc>
          <w:tcPr>
            <w:tcW w:w="935" w:type="dxa"/>
            <w:shd w:val="clear" w:color="auto" w:fill="00B050"/>
            <w:vAlign w:val="center"/>
          </w:tcPr>
          <w:p w14:paraId="1725613C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Low</w:t>
            </w:r>
          </w:p>
          <w:p w14:paraId="100FEBA7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935" w:type="dxa"/>
            <w:shd w:val="clear" w:color="auto" w:fill="FFFF00"/>
            <w:vAlign w:val="center"/>
          </w:tcPr>
          <w:p w14:paraId="4DD029A1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Medium (8)</w:t>
            </w:r>
          </w:p>
        </w:tc>
        <w:tc>
          <w:tcPr>
            <w:tcW w:w="936" w:type="dxa"/>
            <w:shd w:val="clear" w:color="auto" w:fill="ED7D31" w:themeFill="accent2"/>
            <w:vAlign w:val="center"/>
          </w:tcPr>
          <w:p w14:paraId="45D9D5A9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High</w:t>
            </w:r>
          </w:p>
          <w:p w14:paraId="50E69BDF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(12)</w:t>
            </w:r>
          </w:p>
        </w:tc>
        <w:tc>
          <w:tcPr>
            <w:tcW w:w="935" w:type="dxa"/>
            <w:shd w:val="clear" w:color="auto" w:fill="ED7D31" w:themeFill="accent2"/>
            <w:vAlign w:val="center"/>
          </w:tcPr>
          <w:p w14:paraId="39F68DEF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High</w:t>
            </w:r>
          </w:p>
          <w:p w14:paraId="42AFCE16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(16)</w:t>
            </w:r>
          </w:p>
        </w:tc>
        <w:tc>
          <w:tcPr>
            <w:tcW w:w="936" w:type="dxa"/>
            <w:shd w:val="clear" w:color="auto" w:fill="FF0000"/>
            <w:vAlign w:val="center"/>
          </w:tcPr>
          <w:p w14:paraId="6D81E7AC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Extreme (20)</w:t>
            </w:r>
          </w:p>
        </w:tc>
        <w:tc>
          <w:tcPr>
            <w:tcW w:w="454" w:type="dxa"/>
            <w:vMerge/>
            <w:shd w:val="clear" w:color="auto" w:fill="D9D9D9" w:themeFill="background1" w:themeFillShade="D9"/>
          </w:tcPr>
          <w:p w14:paraId="2BA1AED7" w14:textId="77777777" w:rsidR="007F14E7" w:rsidRDefault="007F14E7" w:rsidP="008B150D"/>
        </w:tc>
      </w:tr>
      <w:tr w:rsidR="007F14E7" w14:paraId="3DD4B944" w14:textId="77777777" w:rsidTr="008B150D">
        <w:trPr>
          <w:cantSplit/>
          <w:trHeight w:val="113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BD72817" w14:textId="77777777" w:rsidR="007F14E7" w:rsidRPr="008A7895" w:rsidRDefault="007F14E7" w:rsidP="008B150D">
            <w:pPr>
              <w:spacing w:after="4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A7895">
              <w:rPr>
                <w:b/>
                <w:bCs/>
                <w:sz w:val="16"/>
                <w:szCs w:val="16"/>
              </w:rPr>
              <w:t>Moderate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9B63A" w14:textId="77777777" w:rsidR="007F14E7" w:rsidRPr="008A7895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8A789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63408790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Moderate financial loss / budget overrun; manageable within budget contingencies</w:t>
            </w:r>
          </w:p>
        </w:tc>
        <w:tc>
          <w:tcPr>
            <w:tcW w:w="1701" w:type="dxa"/>
            <w:vAlign w:val="center"/>
          </w:tcPr>
          <w:p w14:paraId="3D9D9DDE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Injury or illness requiring medical treatment</w:t>
            </w:r>
          </w:p>
        </w:tc>
        <w:tc>
          <w:tcPr>
            <w:tcW w:w="1276" w:type="dxa"/>
            <w:vAlign w:val="center"/>
          </w:tcPr>
          <w:p w14:paraId="62BE1F78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Multiple instances of minor property damage; moderate value loss; insured loss</w:t>
            </w:r>
          </w:p>
        </w:tc>
        <w:tc>
          <w:tcPr>
            <w:tcW w:w="1134" w:type="dxa"/>
            <w:vAlign w:val="center"/>
          </w:tcPr>
          <w:p w14:paraId="32CA25EC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Moderate disruption to several activities during event</w:t>
            </w:r>
          </w:p>
        </w:tc>
        <w:tc>
          <w:tcPr>
            <w:tcW w:w="1276" w:type="dxa"/>
            <w:vAlign w:val="center"/>
          </w:tcPr>
          <w:p w14:paraId="101D94B8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Non-compliance, moderate value fine / penalty; possible external authority investigation</w:t>
            </w:r>
          </w:p>
        </w:tc>
        <w:tc>
          <w:tcPr>
            <w:tcW w:w="1276" w:type="dxa"/>
            <w:vAlign w:val="center"/>
          </w:tcPr>
          <w:p w14:paraId="59DF2358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Moderate impact</w:t>
            </w:r>
            <w:r>
              <w:rPr>
                <w:sz w:val="14"/>
                <w:szCs w:val="14"/>
              </w:rPr>
              <w:t>; Site unusable for a short period</w:t>
            </w:r>
          </w:p>
        </w:tc>
        <w:tc>
          <w:tcPr>
            <w:tcW w:w="1134" w:type="dxa"/>
            <w:vAlign w:val="center"/>
          </w:tcPr>
          <w:p w14:paraId="605BD244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Heightened criticism / increased negative</w:t>
            </w:r>
          </w:p>
          <w:p w14:paraId="3D9E58BD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media attention; loss of some local support for event</w:t>
            </w:r>
          </w:p>
        </w:tc>
        <w:tc>
          <w:tcPr>
            <w:tcW w:w="935" w:type="dxa"/>
            <w:shd w:val="clear" w:color="auto" w:fill="00B050"/>
            <w:vAlign w:val="center"/>
          </w:tcPr>
          <w:p w14:paraId="7EBF22EC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Low</w:t>
            </w:r>
          </w:p>
          <w:p w14:paraId="05ABB6E4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935" w:type="dxa"/>
            <w:shd w:val="clear" w:color="auto" w:fill="FFFF00"/>
            <w:vAlign w:val="center"/>
          </w:tcPr>
          <w:p w14:paraId="279405BF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Medium (6)</w:t>
            </w:r>
          </w:p>
        </w:tc>
        <w:tc>
          <w:tcPr>
            <w:tcW w:w="936" w:type="dxa"/>
            <w:shd w:val="clear" w:color="auto" w:fill="FFFF00"/>
            <w:vAlign w:val="center"/>
          </w:tcPr>
          <w:p w14:paraId="74AD3DB6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Medium (9)</w:t>
            </w:r>
          </w:p>
        </w:tc>
        <w:tc>
          <w:tcPr>
            <w:tcW w:w="935" w:type="dxa"/>
            <w:shd w:val="clear" w:color="auto" w:fill="ED7D31" w:themeFill="accent2"/>
            <w:vAlign w:val="center"/>
          </w:tcPr>
          <w:p w14:paraId="35255A57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High</w:t>
            </w:r>
          </w:p>
          <w:p w14:paraId="750792BF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(12)</w:t>
            </w:r>
          </w:p>
        </w:tc>
        <w:tc>
          <w:tcPr>
            <w:tcW w:w="936" w:type="dxa"/>
            <w:shd w:val="clear" w:color="auto" w:fill="ED7D31" w:themeFill="accent2"/>
            <w:vAlign w:val="center"/>
          </w:tcPr>
          <w:p w14:paraId="3E958CBE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High</w:t>
            </w:r>
          </w:p>
          <w:p w14:paraId="0A452979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(15)</w:t>
            </w:r>
          </w:p>
        </w:tc>
        <w:tc>
          <w:tcPr>
            <w:tcW w:w="454" w:type="dxa"/>
            <w:vMerge/>
            <w:shd w:val="clear" w:color="auto" w:fill="D9D9D9" w:themeFill="background1" w:themeFillShade="D9"/>
          </w:tcPr>
          <w:p w14:paraId="1A54AF45" w14:textId="77777777" w:rsidR="007F14E7" w:rsidRDefault="007F14E7" w:rsidP="008B150D"/>
        </w:tc>
      </w:tr>
      <w:tr w:rsidR="007F14E7" w14:paraId="0F16A4F4" w14:textId="77777777" w:rsidTr="008B150D">
        <w:trPr>
          <w:cantSplit/>
          <w:trHeight w:val="8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4D43F52" w14:textId="77777777" w:rsidR="007F14E7" w:rsidRPr="008A7895" w:rsidRDefault="007F14E7" w:rsidP="008B150D">
            <w:pPr>
              <w:spacing w:after="4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A7895">
              <w:rPr>
                <w:b/>
                <w:bCs/>
                <w:sz w:val="16"/>
                <w:szCs w:val="16"/>
              </w:rPr>
              <w:t>Minor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DE98D" w14:textId="77777777" w:rsidR="007F14E7" w:rsidRPr="008A7895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8A789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4845D257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Minor financial loss; marginal budget overrun</w:t>
            </w:r>
          </w:p>
        </w:tc>
        <w:tc>
          <w:tcPr>
            <w:tcW w:w="1701" w:type="dxa"/>
            <w:vAlign w:val="center"/>
          </w:tcPr>
          <w:p w14:paraId="39A320DB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Minor injury requiring first aid</w:t>
            </w:r>
          </w:p>
        </w:tc>
        <w:tc>
          <w:tcPr>
            <w:tcW w:w="1276" w:type="dxa"/>
            <w:vAlign w:val="center"/>
          </w:tcPr>
          <w:p w14:paraId="423055D0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Minor property damage; low value loss; under insurance excess</w:t>
            </w:r>
          </w:p>
        </w:tc>
        <w:tc>
          <w:tcPr>
            <w:tcW w:w="1134" w:type="dxa"/>
            <w:vAlign w:val="center"/>
          </w:tcPr>
          <w:p w14:paraId="5358E7C0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Minor impact; minimal disruption to one-off activity during event</w:t>
            </w:r>
          </w:p>
        </w:tc>
        <w:tc>
          <w:tcPr>
            <w:tcW w:w="1276" w:type="dxa"/>
            <w:vAlign w:val="center"/>
          </w:tcPr>
          <w:p w14:paraId="14BF8CC4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Minor non-compliance; fine / penalty</w:t>
            </w:r>
          </w:p>
        </w:tc>
        <w:tc>
          <w:tcPr>
            <w:tcW w:w="1276" w:type="dxa"/>
            <w:vAlign w:val="center"/>
          </w:tcPr>
          <w:p w14:paraId="1387F0C8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 xml:space="preserve">Minor impact; </w:t>
            </w:r>
            <w:r>
              <w:rPr>
                <w:sz w:val="14"/>
                <w:szCs w:val="14"/>
              </w:rPr>
              <w:t>remediation</w:t>
            </w:r>
            <w:r w:rsidRPr="00123BDC">
              <w:rPr>
                <w:sz w:val="14"/>
                <w:szCs w:val="14"/>
              </w:rPr>
              <w:t xml:space="preserve"> immediate</w:t>
            </w:r>
          </w:p>
        </w:tc>
        <w:tc>
          <w:tcPr>
            <w:tcW w:w="1134" w:type="dxa"/>
            <w:vAlign w:val="center"/>
          </w:tcPr>
          <w:p w14:paraId="612CD743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Some complaints and criticism / minor instances of negative</w:t>
            </w:r>
          </w:p>
          <w:p w14:paraId="104AFE6F" w14:textId="77777777" w:rsidR="007F14E7" w:rsidRPr="00123BDC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123BDC">
              <w:rPr>
                <w:sz w:val="14"/>
                <w:szCs w:val="14"/>
              </w:rPr>
              <w:t>media attention</w:t>
            </w:r>
          </w:p>
        </w:tc>
        <w:tc>
          <w:tcPr>
            <w:tcW w:w="935" w:type="dxa"/>
            <w:shd w:val="clear" w:color="auto" w:fill="00B050"/>
            <w:vAlign w:val="center"/>
          </w:tcPr>
          <w:p w14:paraId="280F9AAE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Low</w:t>
            </w:r>
          </w:p>
          <w:p w14:paraId="79ADBB15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935" w:type="dxa"/>
            <w:shd w:val="clear" w:color="auto" w:fill="00B050"/>
            <w:vAlign w:val="center"/>
          </w:tcPr>
          <w:p w14:paraId="18EF0579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Low</w:t>
            </w:r>
          </w:p>
          <w:p w14:paraId="24B1BBB7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936" w:type="dxa"/>
            <w:shd w:val="clear" w:color="auto" w:fill="FFFF00"/>
            <w:vAlign w:val="center"/>
          </w:tcPr>
          <w:p w14:paraId="517B1D44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Medium (6)</w:t>
            </w:r>
          </w:p>
        </w:tc>
        <w:tc>
          <w:tcPr>
            <w:tcW w:w="935" w:type="dxa"/>
            <w:shd w:val="clear" w:color="auto" w:fill="FFFF00"/>
            <w:vAlign w:val="center"/>
          </w:tcPr>
          <w:p w14:paraId="7B1EA5F9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Medium (8)</w:t>
            </w:r>
          </w:p>
        </w:tc>
        <w:tc>
          <w:tcPr>
            <w:tcW w:w="936" w:type="dxa"/>
            <w:shd w:val="clear" w:color="auto" w:fill="ED7D31" w:themeFill="accent2"/>
            <w:vAlign w:val="center"/>
          </w:tcPr>
          <w:p w14:paraId="61D22D5A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High</w:t>
            </w:r>
          </w:p>
          <w:p w14:paraId="5722C51D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(10)</w:t>
            </w:r>
          </w:p>
        </w:tc>
        <w:tc>
          <w:tcPr>
            <w:tcW w:w="454" w:type="dxa"/>
            <w:vMerge/>
            <w:shd w:val="clear" w:color="auto" w:fill="D9D9D9" w:themeFill="background1" w:themeFillShade="D9"/>
          </w:tcPr>
          <w:p w14:paraId="6BF0C731" w14:textId="77777777" w:rsidR="007F14E7" w:rsidRDefault="007F14E7" w:rsidP="008B150D"/>
        </w:tc>
      </w:tr>
      <w:tr w:rsidR="007F14E7" w14:paraId="18DFE5DB" w14:textId="77777777" w:rsidTr="008B150D">
        <w:trPr>
          <w:cantSplit/>
          <w:trHeight w:val="69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2C2EBBF" w14:textId="77777777" w:rsidR="007F14E7" w:rsidRPr="008A7895" w:rsidRDefault="007F14E7" w:rsidP="008B150D">
            <w:pPr>
              <w:spacing w:after="4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Insignificant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DAE6B0" w14:textId="77777777" w:rsidR="007F14E7" w:rsidRPr="008A7895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7AD0C1C7" w14:textId="77777777" w:rsidR="007F14E7" w:rsidRPr="00F032AD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F032AD">
              <w:rPr>
                <w:sz w:val="14"/>
                <w:szCs w:val="14"/>
              </w:rPr>
              <w:t>Insignificant financial loss / negligible impact on budget</w:t>
            </w:r>
          </w:p>
        </w:tc>
        <w:tc>
          <w:tcPr>
            <w:tcW w:w="1701" w:type="dxa"/>
            <w:vAlign w:val="center"/>
          </w:tcPr>
          <w:p w14:paraId="35A6F950" w14:textId="77777777" w:rsidR="007F14E7" w:rsidRPr="00F032AD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F032AD">
              <w:rPr>
                <w:sz w:val="14"/>
                <w:szCs w:val="14"/>
              </w:rPr>
              <w:t>Insignificant injury with no treatment</w:t>
            </w:r>
          </w:p>
        </w:tc>
        <w:tc>
          <w:tcPr>
            <w:tcW w:w="1276" w:type="dxa"/>
            <w:vAlign w:val="center"/>
          </w:tcPr>
          <w:p w14:paraId="61B73C04" w14:textId="77777777" w:rsidR="007F14E7" w:rsidRPr="00F032AD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F032AD">
              <w:rPr>
                <w:sz w:val="14"/>
                <w:szCs w:val="14"/>
              </w:rPr>
              <w:t>Isolated property damage or loss; no cost</w:t>
            </w:r>
          </w:p>
        </w:tc>
        <w:tc>
          <w:tcPr>
            <w:tcW w:w="1134" w:type="dxa"/>
            <w:vAlign w:val="center"/>
          </w:tcPr>
          <w:p w14:paraId="4D864A02" w14:textId="77777777" w:rsidR="007F14E7" w:rsidRPr="00F032AD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F032AD">
              <w:rPr>
                <w:sz w:val="14"/>
                <w:szCs w:val="14"/>
              </w:rPr>
              <w:t>Isolated impact; no disruption to event</w:t>
            </w:r>
          </w:p>
        </w:tc>
        <w:tc>
          <w:tcPr>
            <w:tcW w:w="1276" w:type="dxa"/>
            <w:vAlign w:val="center"/>
          </w:tcPr>
          <w:p w14:paraId="33D1FF6D" w14:textId="77777777" w:rsidR="007F14E7" w:rsidRPr="00F032AD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F032AD">
              <w:rPr>
                <w:sz w:val="14"/>
                <w:szCs w:val="14"/>
              </w:rPr>
              <w:t>compliance; negligible fine / penalty</w:t>
            </w:r>
          </w:p>
        </w:tc>
        <w:tc>
          <w:tcPr>
            <w:tcW w:w="1276" w:type="dxa"/>
            <w:vAlign w:val="center"/>
          </w:tcPr>
          <w:p w14:paraId="1A40C421" w14:textId="77777777" w:rsidR="007F14E7" w:rsidRPr="00F032AD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F032AD">
              <w:rPr>
                <w:sz w:val="14"/>
                <w:szCs w:val="14"/>
              </w:rPr>
              <w:t>Minimal impact; isolated release only</w:t>
            </w:r>
          </w:p>
        </w:tc>
        <w:tc>
          <w:tcPr>
            <w:tcW w:w="1134" w:type="dxa"/>
            <w:vAlign w:val="center"/>
          </w:tcPr>
          <w:p w14:paraId="41B0DD10" w14:textId="77777777" w:rsidR="007F14E7" w:rsidRPr="00F032AD" w:rsidRDefault="007F14E7" w:rsidP="008B150D">
            <w:pPr>
              <w:spacing w:after="40"/>
              <w:jc w:val="center"/>
              <w:rPr>
                <w:sz w:val="14"/>
                <w:szCs w:val="14"/>
              </w:rPr>
            </w:pPr>
            <w:r w:rsidRPr="00F032AD">
              <w:rPr>
                <w:sz w:val="14"/>
                <w:szCs w:val="14"/>
              </w:rPr>
              <w:t>Isolated complaints</w:t>
            </w:r>
          </w:p>
        </w:tc>
        <w:tc>
          <w:tcPr>
            <w:tcW w:w="935" w:type="dxa"/>
            <w:shd w:val="clear" w:color="auto" w:fill="00B050"/>
            <w:vAlign w:val="center"/>
          </w:tcPr>
          <w:p w14:paraId="391D75B2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Low</w:t>
            </w:r>
          </w:p>
          <w:p w14:paraId="3A39010F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935" w:type="dxa"/>
            <w:shd w:val="clear" w:color="auto" w:fill="00B050"/>
            <w:vAlign w:val="center"/>
          </w:tcPr>
          <w:p w14:paraId="37EA7CA8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Low</w:t>
            </w:r>
          </w:p>
          <w:p w14:paraId="39BD1B90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936" w:type="dxa"/>
            <w:shd w:val="clear" w:color="auto" w:fill="00B050"/>
            <w:vAlign w:val="center"/>
          </w:tcPr>
          <w:p w14:paraId="26D737AF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Low</w:t>
            </w:r>
          </w:p>
          <w:p w14:paraId="297FFC48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935" w:type="dxa"/>
            <w:shd w:val="clear" w:color="auto" w:fill="00B050"/>
            <w:vAlign w:val="center"/>
          </w:tcPr>
          <w:p w14:paraId="2DFE297A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Low</w:t>
            </w:r>
          </w:p>
          <w:p w14:paraId="0A8A0690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936" w:type="dxa"/>
            <w:shd w:val="clear" w:color="auto" w:fill="FFFF00"/>
            <w:vAlign w:val="center"/>
          </w:tcPr>
          <w:p w14:paraId="6C2A8299" w14:textId="77777777" w:rsidR="007F14E7" w:rsidRPr="00F032AD" w:rsidRDefault="007F14E7" w:rsidP="008B150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 w:rsidRPr="00F032AD">
              <w:rPr>
                <w:b/>
                <w:bCs/>
                <w:sz w:val="16"/>
                <w:szCs w:val="16"/>
              </w:rPr>
              <w:t>Medium (5)</w:t>
            </w:r>
          </w:p>
        </w:tc>
        <w:tc>
          <w:tcPr>
            <w:tcW w:w="454" w:type="dxa"/>
            <w:vMerge/>
            <w:shd w:val="clear" w:color="auto" w:fill="D9D9D9" w:themeFill="background1" w:themeFillShade="D9"/>
          </w:tcPr>
          <w:p w14:paraId="35E121F1" w14:textId="77777777" w:rsidR="007F14E7" w:rsidRDefault="007F14E7" w:rsidP="008B150D"/>
        </w:tc>
      </w:tr>
    </w:tbl>
    <w:p w14:paraId="6081CB16" w14:textId="77777777" w:rsidR="007F14E7" w:rsidRPr="004E337B" w:rsidRDefault="007F14E7" w:rsidP="007F14E7">
      <w:pPr>
        <w:spacing w:after="160" w:line="259" w:lineRule="auto"/>
        <w:rPr>
          <w:b/>
          <w:bCs/>
          <w:color w:val="2F5496" w:themeColor="accent1" w:themeShade="BF"/>
          <w:sz w:val="4"/>
          <w:szCs w:val="4"/>
        </w:rPr>
      </w:pPr>
    </w:p>
    <w:p w14:paraId="6E590499" w14:textId="77777777" w:rsidR="007F14E7" w:rsidRPr="004E337B" w:rsidRDefault="007F14E7" w:rsidP="007F14E7">
      <w:pPr>
        <w:spacing w:after="0"/>
        <w:ind w:left="-709"/>
        <w:rPr>
          <w:color w:val="2F5496" w:themeColor="accent1" w:themeShade="BF"/>
          <w:sz w:val="28"/>
          <w:szCs w:val="28"/>
        </w:rPr>
      </w:pPr>
      <w:r w:rsidRPr="004E337B">
        <w:rPr>
          <w:b/>
          <w:bCs/>
          <w:color w:val="2F5496" w:themeColor="accent1" w:themeShade="BF"/>
          <w:sz w:val="28"/>
          <w:szCs w:val="28"/>
        </w:rPr>
        <w:lastRenderedPageBreak/>
        <w:t>PREFERRED RISK TREATMENT</w:t>
      </w:r>
    </w:p>
    <w:p w14:paraId="68125A37" w14:textId="77777777" w:rsidR="007F14E7" w:rsidRPr="008A6197" w:rsidRDefault="007F14E7" w:rsidP="007F14E7">
      <w:pPr>
        <w:spacing w:after="0"/>
        <w:ind w:left="-426" w:hanging="283"/>
      </w:pPr>
      <w:r w:rsidRPr="008A6197">
        <w:t>Use this table to evaluate your risks against your risk analysis – is your risk acceptable or is additional risk treatment necessary.</w:t>
      </w:r>
    </w:p>
    <w:p w14:paraId="231BDAE8" w14:textId="77777777" w:rsidR="007F14E7" w:rsidRDefault="007F14E7" w:rsidP="007F14E7">
      <w:pPr>
        <w:spacing w:after="0"/>
      </w:pP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3182"/>
      </w:tblGrid>
      <w:tr w:rsidR="007F14E7" w:rsidRPr="00EF79B2" w14:paraId="5B71AB02" w14:textId="77777777" w:rsidTr="008B150D">
        <w:trPr>
          <w:trHeight w:val="510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9B179" w14:textId="77777777" w:rsidR="007F14E7" w:rsidRPr="004E337B" w:rsidRDefault="007F14E7" w:rsidP="008B150D">
            <w:pPr>
              <w:rPr>
                <w:b/>
                <w:bCs/>
                <w:sz w:val="24"/>
                <w:szCs w:val="24"/>
              </w:rPr>
            </w:pPr>
            <w:r w:rsidRPr="004E337B">
              <w:rPr>
                <w:b/>
                <w:bCs/>
                <w:sz w:val="24"/>
                <w:szCs w:val="24"/>
              </w:rPr>
              <w:t>Residual Risk Rating</w:t>
            </w:r>
          </w:p>
        </w:tc>
        <w:tc>
          <w:tcPr>
            <w:tcW w:w="131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A5BD4" w14:textId="77777777" w:rsidR="007F14E7" w:rsidRPr="004E337B" w:rsidRDefault="007F14E7" w:rsidP="008B150D">
            <w:pPr>
              <w:rPr>
                <w:b/>
                <w:bCs/>
                <w:sz w:val="24"/>
                <w:szCs w:val="24"/>
              </w:rPr>
            </w:pPr>
            <w:r w:rsidRPr="004E337B">
              <w:rPr>
                <w:b/>
                <w:bCs/>
                <w:sz w:val="24"/>
                <w:szCs w:val="24"/>
              </w:rPr>
              <w:t>Preferred risk treatment options</w:t>
            </w:r>
          </w:p>
        </w:tc>
      </w:tr>
      <w:tr w:rsidR="007F14E7" w:rsidRPr="00EF79B2" w14:paraId="08E1783B" w14:textId="77777777" w:rsidTr="008B150D">
        <w:trPr>
          <w:trHeight w:val="1677"/>
        </w:trPr>
        <w:tc>
          <w:tcPr>
            <w:tcW w:w="2269" w:type="dxa"/>
            <w:shd w:val="clear" w:color="auto" w:fill="FF0000"/>
            <w:vAlign w:val="center"/>
          </w:tcPr>
          <w:p w14:paraId="32BA4125" w14:textId="77777777" w:rsidR="007F14E7" w:rsidRPr="004E337B" w:rsidRDefault="007F14E7" w:rsidP="008B150D">
            <w:pPr>
              <w:jc w:val="center"/>
              <w:rPr>
                <w:b/>
                <w:bCs/>
              </w:rPr>
            </w:pPr>
            <w:r w:rsidRPr="004E337B">
              <w:rPr>
                <w:b/>
                <w:bCs/>
              </w:rPr>
              <w:t>Extreme</w:t>
            </w:r>
          </w:p>
        </w:tc>
        <w:tc>
          <w:tcPr>
            <w:tcW w:w="13182" w:type="dxa"/>
            <w:shd w:val="clear" w:color="auto" w:fill="auto"/>
            <w:vAlign w:val="center"/>
          </w:tcPr>
          <w:p w14:paraId="2E6204FB" w14:textId="77777777" w:rsidR="007F14E7" w:rsidRPr="00807EB8" w:rsidRDefault="007F14E7" w:rsidP="008B150D">
            <w:pPr>
              <w:rPr>
                <w:b/>
                <w:bCs/>
              </w:rPr>
            </w:pPr>
            <w:r w:rsidRPr="00807EB8">
              <w:rPr>
                <w:b/>
                <w:bCs/>
              </w:rPr>
              <w:t>Preferred treatment options: Cease activity - Prevent, Avoid</w:t>
            </w:r>
          </w:p>
          <w:p w14:paraId="0165D12D" w14:textId="77777777" w:rsidR="007F14E7" w:rsidRDefault="007F14E7" w:rsidP="008B150D">
            <w:pPr>
              <w:pStyle w:val="ListParagraph"/>
              <w:numPr>
                <w:ilvl w:val="0"/>
                <w:numId w:val="6"/>
              </w:numPr>
            </w:pPr>
            <w:r w:rsidRPr="00807EB8">
              <w:t>Cease activity</w:t>
            </w:r>
            <w:r>
              <w:t xml:space="preserve"> to determine if risk can be managed or avoided</w:t>
            </w:r>
          </w:p>
          <w:p w14:paraId="3A166378" w14:textId="77777777" w:rsidR="007F14E7" w:rsidRPr="00807EB8" w:rsidRDefault="007F14E7" w:rsidP="008B150D">
            <w:pPr>
              <w:pStyle w:val="ListParagraph"/>
              <w:numPr>
                <w:ilvl w:val="0"/>
                <w:numId w:val="6"/>
              </w:numPr>
            </w:pPr>
            <w:r w:rsidRPr="00807EB8">
              <w:t>Review and introduce additional or improved controls to reduce the risk</w:t>
            </w:r>
            <w:r>
              <w:t xml:space="preserve"> to an acceptable level before proceeding (or avoid the risk)</w:t>
            </w:r>
          </w:p>
          <w:p w14:paraId="07F2CE50" w14:textId="77777777" w:rsidR="007F14E7" w:rsidRPr="00807EB8" w:rsidRDefault="007F14E7" w:rsidP="008B150D">
            <w:pPr>
              <w:pStyle w:val="ListParagraph"/>
              <w:numPr>
                <w:ilvl w:val="0"/>
                <w:numId w:val="6"/>
              </w:numPr>
            </w:pPr>
            <w:r>
              <w:t>M</w:t>
            </w:r>
            <w:r w:rsidRPr="00807EB8">
              <w:t>onitor and maintain control effectiveness</w:t>
            </w:r>
            <w:r>
              <w:t xml:space="preserve"> if activity proceeds</w:t>
            </w:r>
          </w:p>
        </w:tc>
      </w:tr>
      <w:tr w:rsidR="007F14E7" w:rsidRPr="00EF79B2" w14:paraId="505FEE38" w14:textId="77777777" w:rsidTr="008B150D">
        <w:trPr>
          <w:trHeight w:val="1543"/>
        </w:trPr>
        <w:tc>
          <w:tcPr>
            <w:tcW w:w="2269" w:type="dxa"/>
            <w:shd w:val="clear" w:color="auto" w:fill="ED7D31" w:themeFill="accent2"/>
            <w:vAlign w:val="center"/>
          </w:tcPr>
          <w:p w14:paraId="4CCE2681" w14:textId="77777777" w:rsidR="007F14E7" w:rsidRPr="004E337B" w:rsidRDefault="007F14E7" w:rsidP="008B150D">
            <w:pPr>
              <w:jc w:val="center"/>
              <w:rPr>
                <w:b/>
                <w:bCs/>
              </w:rPr>
            </w:pPr>
            <w:r w:rsidRPr="004E337B">
              <w:rPr>
                <w:b/>
                <w:bCs/>
              </w:rPr>
              <w:t>High</w:t>
            </w:r>
          </w:p>
        </w:tc>
        <w:tc>
          <w:tcPr>
            <w:tcW w:w="13182" w:type="dxa"/>
            <w:shd w:val="clear" w:color="auto" w:fill="auto"/>
            <w:vAlign w:val="center"/>
          </w:tcPr>
          <w:p w14:paraId="1BA8101C" w14:textId="77777777" w:rsidR="007F14E7" w:rsidRPr="00807EB8" w:rsidRDefault="007F14E7" w:rsidP="008B150D">
            <w:pPr>
              <w:rPr>
                <w:b/>
                <w:bCs/>
              </w:rPr>
            </w:pPr>
            <w:r w:rsidRPr="00807EB8">
              <w:rPr>
                <w:b/>
                <w:bCs/>
              </w:rPr>
              <w:t>Preferred treatment options: Prevent, Avoid, Transfer or Mitigate</w:t>
            </w:r>
          </w:p>
          <w:p w14:paraId="197ED592" w14:textId="77777777" w:rsidR="007F14E7" w:rsidRPr="00807EB8" w:rsidRDefault="007F14E7" w:rsidP="008B150D">
            <w:pPr>
              <w:pStyle w:val="ListParagraph"/>
              <w:numPr>
                <w:ilvl w:val="0"/>
                <w:numId w:val="7"/>
              </w:numPr>
            </w:pPr>
            <w:r w:rsidRPr="00807EB8">
              <w:t>Consider ceasing activity temporarily to consider alternative options to manage</w:t>
            </w:r>
            <w:r>
              <w:t xml:space="preserve"> the</w:t>
            </w:r>
            <w:r w:rsidRPr="00807EB8">
              <w:t xml:space="preserve"> risk</w:t>
            </w:r>
          </w:p>
          <w:p w14:paraId="31D3FBE3" w14:textId="77777777" w:rsidR="007F14E7" w:rsidRPr="00807EB8" w:rsidRDefault="007F14E7" w:rsidP="008B150D">
            <w:pPr>
              <w:pStyle w:val="ListParagraph"/>
              <w:numPr>
                <w:ilvl w:val="0"/>
                <w:numId w:val="7"/>
              </w:numPr>
            </w:pPr>
            <w:r w:rsidRPr="00807EB8">
              <w:t>Review and introduce additional or improved controls to reduce the risk</w:t>
            </w:r>
            <w:r>
              <w:t xml:space="preserve"> to an acceptable level before proceeding</w:t>
            </w:r>
          </w:p>
          <w:p w14:paraId="2C72EFA2" w14:textId="77777777" w:rsidR="007F14E7" w:rsidRPr="00807EB8" w:rsidRDefault="007F14E7" w:rsidP="008B150D">
            <w:pPr>
              <w:pStyle w:val="ListParagraph"/>
              <w:numPr>
                <w:ilvl w:val="0"/>
                <w:numId w:val="7"/>
              </w:numPr>
            </w:pPr>
            <w:r>
              <w:t>M</w:t>
            </w:r>
            <w:r w:rsidRPr="00807EB8">
              <w:t>onitor and maintain control effectiveness</w:t>
            </w:r>
          </w:p>
        </w:tc>
      </w:tr>
      <w:tr w:rsidR="007F14E7" w:rsidRPr="00EF79B2" w14:paraId="093BD942" w14:textId="77777777" w:rsidTr="008B150D">
        <w:trPr>
          <w:trHeight w:val="1635"/>
        </w:trPr>
        <w:tc>
          <w:tcPr>
            <w:tcW w:w="2269" w:type="dxa"/>
            <w:shd w:val="clear" w:color="auto" w:fill="FFFF00"/>
            <w:vAlign w:val="center"/>
          </w:tcPr>
          <w:p w14:paraId="0B42C86B" w14:textId="77777777" w:rsidR="007F14E7" w:rsidRPr="004E337B" w:rsidRDefault="007F14E7" w:rsidP="008B150D">
            <w:pPr>
              <w:jc w:val="center"/>
              <w:rPr>
                <w:b/>
                <w:bCs/>
              </w:rPr>
            </w:pPr>
            <w:r w:rsidRPr="004E337B">
              <w:rPr>
                <w:b/>
                <w:bCs/>
              </w:rPr>
              <w:t>Medium</w:t>
            </w:r>
          </w:p>
        </w:tc>
        <w:tc>
          <w:tcPr>
            <w:tcW w:w="13182" w:type="dxa"/>
            <w:shd w:val="clear" w:color="auto" w:fill="auto"/>
            <w:vAlign w:val="center"/>
          </w:tcPr>
          <w:p w14:paraId="1C0F5DD5" w14:textId="77777777" w:rsidR="007F14E7" w:rsidRPr="00807EB8" w:rsidRDefault="007F14E7" w:rsidP="008B150D">
            <w:pPr>
              <w:rPr>
                <w:b/>
                <w:bCs/>
              </w:rPr>
            </w:pPr>
            <w:r w:rsidRPr="00807EB8">
              <w:rPr>
                <w:b/>
                <w:bCs/>
              </w:rPr>
              <w:t>Preferred treatment options: Mitigate or Accept &amp; Monitor</w:t>
            </w:r>
          </w:p>
          <w:p w14:paraId="148F6742" w14:textId="77777777" w:rsidR="007F14E7" w:rsidRPr="00807EB8" w:rsidRDefault="007F14E7" w:rsidP="008B150D">
            <w:pPr>
              <w:pStyle w:val="ListParagraph"/>
              <w:numPr>
                <w:ilvl w:val="0"/>
                <w:numId w:val="8"/>
              </w:numPr>
            </w:pPr>
            <w:r w:rsidRPr="00807EB8">
              <w:t>Review controls to determine adequacy and effectiveness</w:t>
            </w:r>
          </w:p>
          <w:p w14:paraId="5C790F43" w14:textId="77777777" w:rsidR="007F14E7" w:rsidRPr="00807EB8" w:rsidRDefault="007F14E7" w:rsidP="008B150D">
            <w:pPr>
              <w:pStyle w:val="ListParagraph"/>
              <w:numPr>
                <w:ilvl w:val="0"/>
                <w:numId w:val="8"/>
              </w:numPr>
            </w:pPr>
            <w:r w:rsidRPr="00807EB8">
              <w:t>Consider implementation of additional or improved controls to reduce the risk</w:t>
            </w:r>
            <w:r>
              <w:t xml:space="preserve"> if deemed necessary</w:t>
            </w:r>
          </w:p>
          <w:p w14:paraId="2B4B77B3" w14:textId="77777777" w:rsidR="007F14E7" w:rsidRPr="00807EB8" w:rsidRDefault="007F14E7" w:rsidP="008B150D">
            <w:pPr>
              <w:pStyle w:val="ListParagraph"/>
              <w:numPr>
                <w:ilvl w:val="0"/>
                <w:numId w:val="8"/>
              </w:numPr>
            </w:pPr>
            <w:r w:rsidRPr="00807EB8">
              <w:t>Continue to monitor and maintain control effectiveness</w:t>
            </w:r>
          </w:p>
        </w:tc>
      </w:tr>
      <w:tr w:rsidR="007F14E7" w:rsidRPr="00EF79B2" w14:paraId="3917AEC6" w14:textId="77777777" w:rsidTr="008B150D">
        <w:trPr>
          <w:trHeight w:val="1558"/>
        </w:trPr>
        <w:tc>
          <w:tcPr>
            <w:tcW w:w="2269" w:type="dxa"/>
            <w:shd w:val="clear" w:color="auto" w:fill="00B050"/>
            <w:vAlign w:val="center"/>
          </w:tcPr>
          <w:p w14:paraId="580A7A8A" w14:textId="77777777" w:rsidR="007F14E7" w:rsidRPr="004E337B" w:rsidRDefault="007F14E7" w:rsidP="008B150D">
            <w:pPr>
              <w:jc w:val="center"/>
              <w:rPr>
                <w:b/>
                <w:bCs/>
              </w:rPr>
            </w:pPr>
            <w:r w:rsidRPr="004E337B">
              <w:rPr>
                <w:b/>
                <w:bCs/>
              </w:rPr>
              <w:t>Low</w:t>
            </w:r>
          </w:p>
        </w:tc>
        <w:tc>
          <w:tcPr>
            <w:tcW w:w="13182" w:type="dxa"/>
            <w:shd w:val="clear" w:color="auto" w:fill="auto"/>
            <w:vAlign w:val="center"/>
          </w:tcPr>
          <w:p w14:paraId="250BD780" w14:textId="77777777" w:rsidR="007F14E7" w:rsidRPr="00807EB8" w:rsidRDefault="007F14E7" w:rsidP="008B150D">
            <w:pPr>
              <w:rPr>
                <w:b/>
                <w:bCs/>
              </w:rPr>
            </w:pPr>
            <w:r w:rsidRPr="00807EB8">
              <w:rPr>
                <w:b/>
                <w:bCs/>
              </w:rPr>
              <w:t>Preferred treatment options: Accept and identify corrective action</w:t>
            </w:r>
          </w:p>
          <w:p w14:paraId="52571B65" w14:textId="77777777" w:rsidR="007F14E7" w:rsidRPr="00807EB8" w:rsidRDefault="007F14E7" w:rsidP="008B150D">
            <w:pPr>
              <w:pStyle w:val="ListParagraph"/>
              <w:numPr>
                <w:ilvl w:val="0"/>
                <w:numId w:val="9"/>
              </w:numPr>
            </w:pPr>
            <w:r w:rsidRPr="00807EB8">
              <w:t xml:space="preserve">Manage </w:t>
            </w:r>
            <w:r>
              <w:t xml:space="preserve">risk </w:t>
            </w:r>
            <w:r w:rsidRPr="00807EB8">
              <w:t xml:space="preserve">by existing </w:t>
            </w:r>
            <w:r>
              <w:t xml:space="preserve">controls </w:t>
            </w:r>
            <w:r w:rsidRPr="00807EB8">
              <w:t xml:space="preserve">/ routine procedures </w:t>
            </w:r>
          </w:p>
          <w:p w14:paraId="72C2DFFC" w14:textId="77777777" w:rsidR="007F14E7" w:rsidRPr="00807EB8" w:rsidRDefault="007F14E7" w:rsidP="008B150D">
            <w:pPr>
              <w:pStyle w:val="ListParagraph"/>
              <w:numPr>
                <w:ilvl w:val="0"/>
                <w:numId w:val="9"/>
              </w:numPr>
            </w:pPr>
            <w:r w:rsidRPr="00807EB8">
              <w:t>Continue to monitor</w:t>
            </w:r>
            <w:r>
              <w:t xml:space="preserve"> and maintain</w:t>
            </w:r>
            <w:r w:rsidRPr="00807EB8">
              <w:t xml:space="preserve"> control effectiveness</w:t>
            </w:r>
          </w:p>
        </w:tc>
      </w:tr>
    </w:tbl>
    <w:p w14:paraId="5C98AEE1" w14:textId="77777777" w:rsidR="007F14E7" w:rsidRPr="00EF79B2" w:rsidRDefault="007F14E7" w:rsidP="007F14E7">
      <w:pPr>
        <w:spacing w:after="160" w:line="259" w:lineRule="auto"/>
      </w:pPr>
    </w:p>
    <w:p w14:paraId="6879DC7B" w14:textId="77777777" w:rsidR="007F14E7" w:rsidRPr="00EF79B2" w:rsidRDefault="007F14E7" w:rsidP="007F14E7">
      <w:pPr>
        <w:spacing w:after="160" w:line="259" w:lineRule="auto"/>
      </w:pPr>
    </w:p>
    <w:p w14:paraId="58FAEDAA" w14:textId="5CFDB169" w:rsidR="00A76B2B" w:rsidRPr="00EF79B2" w:rsidRDefault="00A76B2B">
      <w:pPr>
        <w:spacing w:after="160" w:line="259" w:lineRule="auto"/>
      </w:pPr>
    </w:p>
    <w:sectPr w:rsidR="00A76B2B" w:rsidRPr="00EF79B2" w:rsidSect="00542576">
      <w:headerReference w:type="default" r:id="rId7"/>
      <w:footerReference w:type="default" r:id="rId8"/>
      <w:pgSz w:w="16838" w:h="11906" w:orient="landscape"/>
      <w:pgMar w:top="585" w:right="678" w:bottom="284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A1F9D" w14:textId="77777777" w:rsidR="00DF0E5C" w:rsidRDefault="00DF0E5C" w:rsidP="009D1B2E">
      <w:pPr>
        <w:spacing w:after="0"/>
      </w:pPr>
      <w:r>
        <w:separator/>
      </w:r>
    </w:p>
  </w:endnote>
  <w:endnote w:type="continuationSeparator" w:id="0">
    <w:p w14:paraId="57D1F008" w14:textId="77777777" w:rsidR="00DF0E5C" w:rsidRDefault="00DF0E5C" w:rsidP="009D1B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18"/>
        <w:szCs w:val="18"/>
      </w:rPr>
      <w:id w:val="-1207640378"/>
      <w:docPartObj>
        <w:docPartGallery w:val="Page Numbers (Bottom of Page)"/>
        <w:docPartUnique/>
      </w:docPartObj>
    </w:sdtPr>
    <w:sdtEndPr>
      <w:rPr>
        <w:i w:val="0"/>
        <w:iCs w:val="0"/>
        <w:sz w:val="20"/>
        <w:szCs w:val="20"/>
      </w:rPr>
    </w:sdtEndPr>
    <w:sdtContent>
      <w:sdt>
        <w:sdtPr>
          <w:rPr>
            <w:i/>
            <w:i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  <w:sz w:val="20"/>
            <w:szCs w:val="20"/>
          </w:rPr>
        </w:sdtEndPr>
        <w:sdtContent>
          <w:p w14:paraId="6E530155" w14:textId="56785BB4" w:rsidR="00807EB8" w:rsidRPr="004E337B" w:rsidRDefault="00807EB8" w:rsidP="00F032AD">
            <w:pPr>
              <w:pStyle w:val="Footer"/>
              <w:pBdr>
                <w:top w:val="single" w:sz="4" w:space="1" w:color="auto"/>
              </w:pBdr>
              <w:ind w:left="-709" w:firstLine="709"/>
              <w:rPr>
                <w:i/>
                <w:iCs/>
                <w:sz w:val="14"/>
                <w:szCs w:val="14"/>
              </w:rPr>
            </w:pPr>
            <w:r w:rsidRPr="004E337B">
              <w:rPr>
                <w:i/>
                <w:iCs/>
                <w:sz w:val="14"/>
                <w:szCs w:val="14"/>
              </w:rPr>
              <w:t xml:space="preserve">MidCoast Council – Example </w:t>
            </w:r>
            <w:r w:rsidR="00222913">
              <w:rPr>
                <w:i/>
                <w:iCs/>
                <w:sz w:val="14"/>
                <w:szCs w:val="14"/>
              </w:rPr>
              <w:t>Market</w:t>
            </w:r>
            <w:r w:rsidRPr="004E337B">
              <w:rPr>
                <w:i/>
                <w:iCs/>
                <w:sz w:val="14"/>
                <w:szCs w:val="14"/>
              </w:rPr>
              <w:t xml:space="preserve"> Risk Assessment Template &amp; Matrix - Version 1.0, </w:t>
            </w:r>
            <w:r w:rsidR="00222913">
              <w:rPr>
                <w:i/>
                <w:iCs/>
                <w:sz w:val="14"/>
                <w:szCs w:val="14"/>
              </w:rPr>
              <w:t>June 2025</w:t>
            </w:r>
            <w:r w:rsidR="00B5089C">
              <w:rPr>
                <w:i/>
                <w:iCs/>
                <w:sz w:val="14"/>
                <w:szCs w:val="14"/>
              </w:rPr>
              <w:t xml:space="preserve"> </w:t>
            </w:r>
          </w:p>
          <w:p w14:paraId="4FFA3A38" w14:textId="22B9C9E4" w:rsidR="00807EB8" w:rsidRDefault="00807EB8" w:rsidP="00F032AD">
            <w:pPr>
              <w:pStyle w:val="Footer"/>
              <w:ind w:right="-54"/>
              <w:jc w:val="right"/>
            </w:pPr>
            <w:r w:rsidRPr="00807EB8">
              <w:rPr>
                <w:sz w:val="18"/>
                <w:szCs w:val="18"/>
              </w:rPr>
              <w:t xml:space="preserve">Page </w:t>
            </w:r>
            <w:r w:rsidRPr="00807EB8">
              <w:rPr>
                <w:b/>
                <w:bCs/>
              </w:rPr>
              <w:fldChar w:fldCharType="begin"/>
            </w:r>
            <w:r w:rsidRPr="00807EB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07EB8">
              <w:rPr>
                <w:b/>
                <w:bCs/>
              </w:rPr>
              <w:fldChar w:fldCharType="separate"/>
            </w:r>
            <w:r w:rsidRPr="00807EB8">
              <w:rPr>
                <w:b/>
                <w:bCs/>
                <w:noProof/>
                <w:sz w:val="18"/>
                <w:szCs w:val="18"/>
              </w:rPr>
              <w:t>2</w:t>
            </w:r>
            <w:r w:rsidRPr="00807EB8">
              <w:rPr>
                <w:b/>
                <w:bCs/>
              </w:rPr>
              <w:fldChar w:fldCharType="end"/>
            </w:r>
            <w:r w:rsidRPr="00807EB8">
              <w:rPr>
                <w:sz w:val="18"/>
                <w:szCs w:val="18"/>
              </w:rPr>
              <w:t xml:space="preserve"> of </w:t>
            </w:r>
            <w:r w:rsidRPr="00807EB8">
              <w:rPr>
                <w:b/>
                <w:bCs/>
              </w:rPr>
              <w:fldChar w:fldCharType="begin"/>
            </w:r>
            <w:r w:rsidRPr="00807EB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07EB8">
              <w:rPr>
                <w:b/>
                <w:bCs/>
              </w:rPr>
              <w:fldChar w:fldCharType="separate"/>
            </w:r>
            <w:r w:rsidRPr="00807EB8">
              <w:rPr>
                <w:b/>
                <w:bCs/>
                <w:noProof/>
                <w:sz w:val="18"/>
                <w:szCs w:val="18"/>
              </w:rPr>
              <w:t>2</w:t>
            </w:r>
            <w:r w:rsidRPr="00807EB8">
              <w:rPr>
                <w:b/>
                <w:bCs/>
              </w:rPr>
              <w:fldChar w:fldCharType="end"/>
            </w:r>
          </w:p>
        </w:sdtContent>
      </w:sdt>
    </w:sdtContent>
  </w:sdt>
  <w:p w14:paraId="42A3C9F4" w14:textId="77777777" w:rsidR="007F14E7" w:rsidRDefault="007F14E7" w:rsidP="00C554CD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C9FAC" w14:textId="77777777" w:rsidR="00DF0E5C" w:rsidRDefault="00DF0E5C" w:rsidP="009D1B2E">
      <w:pPr>
        <w:spacing w:after="0"/>
      </w:pPr>
      <w:r>
        <w:separator/>
      </w:r>
    </w:p>
  </w:footnote>
  <w:footnote w:type="continuationSeparator" w:id="0">
    <w:p w14:paraId="41354D67" w14:textId="77777777" w:rsidR="00DF0E5C" w:rsidRDefault="00DF0E5C" w:rsidP="009D1B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85DEB" w14:textId="29AE387E" w:rsidR="00123BDC" w:rsidRPr="00445179" w:rsidRDefault="007F14E7" w:rsidP="00F032AD">
    <w:pPr>
      <w:spacing w:after="0"/>
      <w:ind w:left="-567"/>
      <w:jc w:val="right"/>
      <w:rPr>
        <w:rStyle w:val="Heading3Char"/>
        <w:rFonts w:asciiTheme="minorHAnsi" w:hAnsiTheme="minorHAnsi" w:cstheme="minorHAnsi"/>
        <w:color w:val="auto"/>
      </w:rPr>
    </w:pPr>
    <w:r>
      <w:rPr>
        <w:rStyle w:val="Heading3Char"/>
        <w:rFonts w:asciiTheme="minorHAnsi" w:hAnsiTheme="minorHAnsi" w:cstheme="minorHAnsi"/>
        <w:color w:val="auto"/>
      </w:rPr>
      <w:t>MARKET</w:t>
    </w:r>
    <w:r w:rsidR="00123BDC" w:rsidRPr="00445179">
      <w:rPr>
        <w:rStyle w:val="Heading3Char"/>
        <w:rFonts w:asciiTheme="minorHAnsi" w:hAnsiTheme="minorHAnsi" w:cstheme="minorHAnsi"/>
        <w:color w:val="auto"/>
      </w:rPr>
      <w:t xml:space="preserve"> RISK ASSESSMENT FORM &amp; MATRIX</w:t>
    </w:r>
  </w:p>
  <w:p w14:paraId="0F1D278A" w14:textId="0D7955A8" w:rsidR="00F31A97" w:rsidRPr="00EA00EB" w:rsidRDefault="00123BDC" w:rsidP="00F032AD">
    <w:pPr>
      <w:pBdr>
        <w:bottom w:val="single" w:sz="4" w:space="1" w:color="auto"/>
      </w:pBdr>
      <w:spacing w:after="0"/>
      <w:ind w:left="-709" w:firstLine="142"/>
      <w:contextualSpacing/>
      <w:jc w:val="right"/>
      <w:rPr>
        <w:rFonts w:eastAsiaTheme="majorEastAsia" w:cstheme="minorHAnsi"/>
        <w:b/>
        <w:bCs/>
        <w:sz w:val="18"/>
        <w:szCs w:val="12"/>
        <w:lang w:val="en-GB"/>
      </w:rPr>
    </w:pPr>
    <w:r w:rsidRPr="00EA00EB">
      <w:rPr>
        <w:rStyle w:val="Heading3Char"/>
        <w:rFonts w:asciiTheme="minorHAnsi" w:hAnsiTheme="minorHAnsi" w:cstheme="minorHAnsi"/>
        <w:color w:val="auto"/>
        <w:sz w:val="18"/>
        <w:szCs w:val="12"/>
      </w:rPr>
      <w:t xml:space="preserve">For use by </w:t>
    </w:r>
    <w:r w:rsidR="007F14E7">
      <w:rPr>
        <w:rStyle w:val="Heading3Char"/>
        <w:rFonts w:asciiTheme="minorHAnsi" w:hAnsiTheme="minorHAnsi" w:cstheme="minorHAnsi"/>
        <w:color w:val="auto"/>
        <w:sz w:val="18"/>
        <w:szCs w:val="12"/>
      </w:rPr>
      <w:t>market</w:t>
    </w:r>
    <w:r w:rsidRPr="00EA00EB">
      <w:rPr>
        <w:rStyle w:val="Heading3Char"/>
        <w:rFonts w:asciiTheme="minorHAnsi" w:hAnsiTheme="minorHAnsi" w:cstheme="minorHAnsi"/>
        <w:color w:val="auto"/>
        <w:sz w:val="18"/>
        <w:szCs w:val="12"/>
      </w:rPr>
      <w:t xml:space="preserve"> organisers</w:t>
    </w:r>
    <w:r w:rsidR="00B5089C" w:rsidRPr="00EA00EB">
      <w:rPr>
        <w:rStyle w:val="Heading3Char"/>
        <w:rFonts w:asciiTheme="minorHAnsi" w:hAnsiTheme="minorHAnsi" w:cstheme="minorHAnsi"/>
        <w:color w:val="auto"/>
        <w:sz w:val="18"/>
        <w:szCs w:val="12"/>
      </w:rPr>
      <w:t xml:space="preserve"> who do not have an adopted risk </w:t>
    </w:r>
    <w:r w:rsidR="004F1701">
      <w:rPr>
        <w:rStyle w:val="Heading3Char"/>
        <w:rFonts w:asciiTheme="minorHAnsi" w:hAnsiTheme="minorHAnsi" w:cstheme="minorHAnsi"/>
        <w:color w:val="auto"/>
        <w:sz w:val="18"/>
        <w:szCs w:val="12"/>
      </w:rPr>
      <w:t>assessment</w:t>
    </w:r>
    <w:r w:rsidR="00B5089C" w:rsidRPr="00EA00EB">
      <w:rPr>
        <w:rStyle w:val="Heading3Char"/>
        <w:rFonts w:asciiTheme="minorHAnsi" w:hAnsiTheme="minorHAnsi" w:cstheme="minorHAnsi"/>
        <w:color w:val="auto"/>
        <w:sz w:val="18"/>
        <w:szCs w:val="12"/>
      </w:rPr>
      <w:t xml:space="preserve"> </w:t>
    </w:r>
    <w:r w:rsidR="00EA00EB">
      <w:rPr>
        <w:rStyle w:val="Heading3Char"/>
        <w:rFonts w:asciiTheme="minorHAnsi" w:hAnsiTheme="minorHAnsi" w:cstheme="minorHAnsi"/>
        <w:color w:val="auto"/>
        <w:sz w:val="18"/>
        <w:szCs w:val="12"/>
      </w:rPr>
      <w:t xml:space="preserve">form </w:t>
    </w:r>
    <w:r w:rsidR="004F1701">
      <w:rPr>
        <w:rStyle w:val="Heading3Char"/>
        <w:rFonts w:asciiTheme="minorHAnsi" w:hAnsiTheme="minorHAnsi" w:cstheme="minorHAnsi"/>
        <w:color w:val="auto"/>
        <w:sz w:val="18"/>
        <w:szCs w:val="12"/>
      </w:rPr>
      <w:t>and</w:t>
    </w:r>
    <w:r w:rsidR="00EA00EB">
      <w:rPr>
        <w:rStyle w:val="Heading3Char"/>
        <w:rFonts w:asciiTheme="minorHAnsi" w:hAnsiTheme="minorHAnsi" w:cstheme="minorHAnsi"/>
        <w:color w:val="auto"/>
        <w:sz w:val="18"/>
        <w:szCs w:val="12"/>
      </w:rPr>
      <w:t xml:space="preserve"> matrix</w:t>
    </w:r>
    <w:r w:rsidR="00121FFD">
      <w:rPr>
        <w:rStyle w:val="Heading3Char"/>
        <w:rFonts w:asciiTheme="minorHAnsi" w:hAnsiTheme="minorHAnsi" w:cstheme="minorHAnsi"/>
        <w:color w:val="auto"/>
        <w:sz w:val="18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6457"/>
    <w:multiLevelType w:val="hybridMultilevel"/>
    <w:tmpl w:val="52EA483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27BDA"/>
    <w:multiLevelType w:val="hybridMultilevel"/>
    <w:tmpl w:val="48427198"/>
    <w:lvl w:ilvl="0" w:tplc="0C09000F">
      <w:start w:val="1"/>
      <w:numFmt w:val="decimal"/>
      <w:lvlText w:val="%1."/>
      <w:lvlJc w:val="left"/>
      <w:pPr>
        <w:ind w:left="153" w:hanging="360"/>
      </w:p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6B02CEC"/>
    <w:multiLevelType w:val="hybridMultilevel"/>
    <w:tmpl w:val="2D1E44CA"/>
    <w:lvl w:ilvl="0" w:tplc="0C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233" w:hanging="360"/>
      </w:pPr>
    </w:lvl>
    <w:lvl w:ilvl="2" w:tplc="0C09001B" w:tentative="1">
      <w:start w:val="1"/>
      <w:numFmt w:val="lowerRoman"/>
      <w:lvlText w:val="%3."/>
      <w:lvlJc w:val="right"/>
      <w:pPr>
        <w:ind w:left="1953" w:hanging="180"/>
      </w:pPr>
    </w:lvl>
    <w:lvl w:ilvl="3" w:tplc="0C09000F" w:tentative="1">
      <w:start w:val="1"/>
      <w:numFmt w:val="decimal"/>
      <w:lvlText w:val="%4."/>
      <w:lvlJc w:val="left"/>
      <w:pPr>
        <w:ind w:left="2673" w:hanging="360"/>
      </w:pPr>
    </w:lvl>
    <w:lvl w:ilvl="4" w:tplc="0C090019" w:tentative="1">
      <w:start w:val="1"/>
      <w:numFmt w:val="lowerLetter"/>
      <w:lvlText w:val="%5."/>
      <w:lvlJc w:val="left"/>
      <w:pPr>
        <w:ind w:left="3393" w:hanging="360"/>
      </w:pPr>
    </w:lvl>
    <w:lvl w:ilvl="5" w:tplc="0C09001B" w:tentative="1">
      <w:start w:val="1"/>
      <w:numFmt w:val="lowerRoman"/>
      <w:lvlText w:val="%6."/>
      <w:lvlJc w:val="right"/>
      <w:pPr>
        <w:ind w:left="4113" w:hanging="180"/>
      </w:pPr>
    </w:lvl>
    <w:lvl w:ilvl="6" w:tplc="0C09000F" w:tentative="1">
      <w:start w:val="1"/>
      <w:numFmt w:val="decimal"/>
      <w:lvlText w:val="%7."/>
      <w:lvlJc w:val="left"/>
      <w:pPr>
        <w:ind w:left="4833" w:hanging="360"/>
      </w:pPr>
    </w:lvl>
    <w:lvl w:ilvl="7" w:tplc="0C090019" w:tentative="1">
      <w:start w:val="1"/>
      <w:numFmt w:val="lowerLetter"/>
      <w:lvlText w:val="%8."/>
      <w:lvlJc w:val="left"/>
      <w:pPr>
        <w:ind w:left="5553" w:hanging="360"/>
      </w:pPr>
    </w:lvl>
    <w:lvl w:ilvl="8" w:tplc="0C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3AEB0B67"/>
    <w:multiLevelType w:val="hybridMultilevel"/>
    <w:tmpl w:val="61D21236"/>
    <w:lvl w:ilvl="0" w:tplc="0C09000F">
      <w:start w:val="1"/>
      <w:numFmt w:val="decimal"/>
      <w:lvlText w:val="%1."/>
      <w:lvlJc w:val="left"/>
      <w:pPr>
        <w:ind w:left="513" w:hanging="360"/>
      </w:pPr>
    </w:lvl>
    <w:lvl w:ilvl="1" w:tplc="0C090019" w:tentative="1">
      <w:start w:val="1"/>
      <w:numFmt w:val="lowerLetter"/>
      <w:lvlText w:val="%2."/>
      <w:lvlJc w:val="left"/>
      <w:pPr>
        <w:ind w:left="1233" w:hanging="360"/>
      </w:pPr>
    </w:lvl>
    <w:lvl w:ilvl="2" w:tplc="0C09001B" w:tentative="1">
      <w:start w:val="1"/>
      <w:numFmt w:val="lowerRoman"/>
      <w:lvlText w:val="%3."/>
      <w:lvlJc w:val="right"/>
      <w:pPr>
        <w:ind w:left="1953" w:hanging="180"/>
      </w:pPr>
    </w:lvl>
    <w:lvl w:ilvl="3" w:tplc="0C09000F" w:tentative="1">
      <w:start w:val="1"/>
      <w:numFmt w:val="decimal"/>
      <w:lvlText w:val="%4."/>
      <w:lvlJc w:val="left"/>
      <w:pPr>
        <w:ind w:left="2673" w:hanging="360"/>
      </w:pPr>
    </w:lvl>
    <w:lvl w:ilvl="4" w:tplc="0C090019" w:tentative="1">
      <w:start w:val="1"/>
      <w:numFmt w:val="lowerLetter"/>
      <w:lvlText w:val="%5."/>
      <w:lvlJc w:val="left"/>
      <w:pPr>
        <w:ind w:left="3393" w:hanging="360"/>
      </w:pPr>
    </w:lvl>
    <w:lvl w:ilvl="5" w:tplc="0C09001B" w:tentative="1">
      <w:start w:val="1"/>
      <w:numFmt w:val="lowerRoman"/>
      <w:lvlText w:val="%6."/>
      <w:lvlJc w:val="right"/>
      <w:pPr>
        <w:ind w:left="4113" w:hanging="180"/>
      </w:pPr>
    </w:lvl>
    <w:lvl w:ilvl="6" w:tplc="0C09000F" w:tentative="1">
      <w:start w:val="1"/>
      <w:numFmt w:val="decimal"/>
      <w:lvlText w:val="%7."/>
      <w:lvlJc w:val="left"/>
      <w:pPr>
        <w:ind w:left="4833" w:hanging="360"/>
      </w:pPr>
    </w:lvl>
    <w:lvl w:ilvl="7" w:tplc="0C090019" w:tentative="1">
      <w:start w:val="1"/>
      <w:numFmt w:val="lowerLetter"/>
      <w:lvlText w:val="%8."/>
      <w:lvlJc w:val="left"/>
      <w:pPr>
        <w:ind w:left="5553" w:hanging="360"/>
      </w:pPr>
    </w:lvl>
    <w:lvl w:ilvl="8" w:tplc="0C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47C0497E"/>
    <w:multiLevelType w:val="hybridMultilevel"/>
    <w:tmpl w:val="561830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436F"/>
    <w:multiLevelType w:val="hybridMultilevel"/>
    <w:tmpl w:val="8B6649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E77A57"/>
    <w:multiLevelType w:val="hybridMultilevel"/>
    <w:tmpl w:val="6AF0EB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C0F0F"/>
    <w:multiLevelType w:val="hybridMultilevel"/>
    <w:tmpl w:val="A6FEF298"/>
    <w:lvl w:ilvl="0" w:tplc="0C09000F">
      <w:start w:val="1"/>
      <w:numFmt w:val="decimal"/>
      <w:lvlText w:val="%1."/>
      <w:lvlJc w:val="left"/>
      <w:pPr>
        <w:ind w:left="153" w:hanging="360"/>
      </w:p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B1B6972"/>
    <w:multiLevelType w:val="hybridMultilevel"/>
    <w:tmpl w:val="13F287D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885EEB"/>
    <w:multiLevelType w:val="hybridMultilevel"/>
    <w:tmpl w:val="71E83A5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6F4773"/>
    <w:multiLevelType w:val="hybridMultilevel"/>
    <w:tmpl w:val="865045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97424F"/>
    <w:multiLevelType w:val="hybridMultilevel"/>
    <w:tmpl w:val="004220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B1417B"/>
    <w:multiLevelType w:val="hybridMultilevel"/>
    <w:tmpl w:val="BC2C67D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9A365E"/>
    <w:multiLevelType w:val="hybridMultilevel"/>
    <w:tmpl w:val="DC22B600"/>
    <w:lvl w:ilvl="0" w:tplc="D0E6C7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D6B27"/>
    <w:multiLevelType w:val="hybridMultilevel"/>
    <w:tmpl w:val="52DAD796"/>
    <w:lvl w:ilvl="0" w:tplc="1108D02E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950B59"/>
    <w:multiLevelType w:val="hybridMultilevel"/>
    <w:tmpl w:val="C3FE8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A078B"/>
    <w:multiLevelType w:val="hybridMultilevel"/>
    <w:tmpl w:val="4642E97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942365">
    <w:abstractNumId w:val="6"/>
  </w:num>
  <w:num w:numId="2" w16cid:durableId="1423724629">
    <w:abstractNumId w:val="11"/>
  </w:num>
  <w:num w:numId="3" w16cid:durableId="562832570">
    <w:abstractNumId w:val="10"/>
  </w:num>
  <w:num w:numId="4" w16cid:durableId="426535414">
    <w:abstractNumId w:val="5"/>
  </w:num>
  <w:num w:numId="5" w16cid:durableId="1676883149">
    <w:abstractNumId w:val="14"/>
  </w:num>
  <w:num w:numId="6" w16cid:durableId="827090559">
    <w:abstractNumId w:val="12"/>
  </w:num>
  <w:num w:numId="7" w16cid:durableId="1180388451">
    <w:abstractNumId w:val="8"/>
  </w:num>
  <w:num w:numId="8" w16cid:durableId="1435324502">
    <w:abstractNumId w:val="0"/>
  </w:num>
  <w:num w:numId="9" w16cid:durableId="995375004">
    <w:abstractNumId w:val="9"/>
  </w:num>
  <w:num w:numId="10" w16cid:durableId="20741030">
    <w:abstractNumId w:val="4"/>
  </w:num>
  <w:num w:numId="11" w16cid:durableId="1029645282">
    <w:abstractNumId w:val="1"/>
  </w:num>
  <w:num w:numId="12" w16cid:durableId="2044400807">
    <w:abstractNumId w:val="3"/>
  </w:num>
  <w:num w:numId="13" w16cid:durableId="728453809">
    <w:abstractNumId w:val="2"/>
  </w:num>
  <w:num w:numId="14" w16cid:durableId="23294817">
    <w:abstractNumId w:val="7"/>
  </w:num>
  <w:num w:numId="15" w16cid:durableId="1737245866">
    <w:abstractNumId w:val="15"/>
  </w:num>
  <w:num w:numId="16" w16cid:durableId="958026073">
    <w:abstractNumId w:val="16"/>
  </w:num>
  <w:num w:numId="17" w16cid:durableId="9074171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SwMLA0tbQ0tDQ1NTFQ0lEKTi0uzszPAykwrAUAC/h7FywAAAA="/>
  </w:docVars>
  <w:rsids>
    <w:rsidRoot w:val="007E68CB"/>
    <w:rsid w:val="00004DFD"/>
    <w:rsid w:val="0001074D"/>
    <w:rsid w:val="00026E39"/>
    <w:rsid w:val="00061CAB"/>
    <w:rsid w:val="00091489"/>
    <w:rsid w:val="001205AF"/>
    <w:rsid w:val="00121FFD"/>
    <w:rsid w:val="00122A7F"/>
    <w:rsid w:val="00123BDC"/>
    <w:rsid w:val="001D679D"/>
    <w:rsid w:val="00212011"/>
    <w:rsid w:val="00222913"/>
    <w:rsid w:val="00294A11"/>
    <w:rsid w:val="002A489E"/>
    <w:rsid w:val="003A1E65"/>
    <w:rsid w:val="003B0BAF"/>
    <w:rsid w:val="003D6958"/>
    <w:rsid w:val="004303F6"/>
    <w:rsid w:val="004308FD"/>
    <w:rsid w:val="00445179"/>
    <w:rsid w:val="004A0327"/>
    <w:rsid w:val="004D0DA9"/>
    <w:rsid w:val="004D74BD"/>
    <w:rsid w:val="004E337B"/>
    <w:rsid w:val="004E7643"/>
    <w:rsid w:val="004F1701"/>
    <w:rsid w:val="004F7BD9"/>
    <w:rsid w:val="00542576"/>
    <w:rsid w:val="00556060"/>
    <w:rsid w:val="005E5AA2"/>
    <w:rsid w:val="00710C9B"/>
    <w:rsid w:val="007878BD"/>
    <w:rsid w:val="007B2368"/>
    <w:rsid w:val="007E68CB"/>
    <w:rsid w:val="007F14E7"/>
    <w:rsid w:val="008049EB"/>
    <w:rsid w:val="00807EB8"/>
    <w:rsid w:val="00832576"/>
    <w:rsid w:val="00852CC9"/>
    <w:rsid w:val="008770D1"/>
    <w:rsid w:val="008A1155"/>
    <w:rsid w:val="008A6154"/>
    <w:rsid w:val="008A6197"/>
    <w:rsid w:val="008A7895"/>
    <w:rsid w:val="00982BDC"/>
    <w:rsid w:val="009D1B2E"/>
    <w:rsid w:val="009E63C5"/>
    <w:rsid w:val="00A04027"/>
    <w:rsid w:val="00A2126E"/>
    <w:rsid w:val="00A62BAD"/>
    <w:rsid w:val="00A76B2B"/>
    <w:rsid w:val="00B04D0B"/>
    <w:rsid w:val="00B5089C"/>
    <w:rsid w:val="00B5268D"/>
    <w:rsid w:val="00B5495E"/>
    <w:rsid w:val="00B77FCA"/>
    <w:rsid w:val="00B828CB"/>
    <w:rsid w:val="00BA0EFD"/>
    <w:rsid w:val="00BC35D4"/>
    <w:rsid w:val="00BE7620"/>
    <w:rsid w:val="00BF56E7"/>
    <w:rsid w:val="00C554CD"/>
    <w:rsid w:val="00C82631"/>
    <w:rsid w:val="00C95F9C"/>
    <w:rsid w:val="00CA1595"/>
    <w:rsid w:val="00CF01A0"/>
    <w:rsid w:val="00CF450B"/>
    <w:rsid w:val="00D025FF"/>
    <w:rsid w:val="00D06B7D"/>
    <w:rsid w:val="00D23163"/>
    <w:rsid w:val="00D70EB5"/>
    <w:rsid w:val="00D97504"/>
    <w:rsid w:val="00DC4366"/>
    <w:rsid w:val="00DE7C92"/>
    <w:rsid w:val="00DF0E5C"/>
    <w:rsid w:val="00E13D79"/>
    <w:rsid w:val="00E870EB"/>
    <w:rsid w:val="00E915B3"/>
    <w:rsid w:val="00EA00EB"/>
    <w:rsid w:val="00EC1FB1"/>
    <w:rsid w:val="00EF79B2"/>
    <w:rsid w:val="00F032AD"/>
    <w:rsid w:val="00F31A97"/>
    <w:rsid w:val="00F47FAD"/>
    <w:rsid w:val="00FB45D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1781B"/>
  <w15:chartTrackingRefBased/>
  <w15:docId w15:val="{46FE44B1-DCD3-45A4-875A-926C3FDD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E39"/>
  </w:style>
  <w:style w:type="paragraph" w:styleId="Heading1">
    <w:name w:val="heading 1"/>
    <w:basedOn w:val="Normal"/>
    <w:next w:val="Normal"/>
    <w:link w:val="Heading1Char"/>
    <w:uiPriority w:val="9"/>
    <w:qFormat/>
    <w:rsid w:val="00026E3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E3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6E3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E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E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E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E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E3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E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8C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68CB"/>
    <w:rPr>
      <w:color w:val="404040" w:themeColor="text1" w:themeTint="BF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7E6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68CB"/>
    <w:rPr>
      <w:color w:val="404040" w:themeColor="text1" w:themeTint="BF"/>
      <w:lang w:val="en-US" w:eastAsia="ja-JP"/>
    </w:rPr>
  </w:style>
  <w:style w:type="table" w:styleId="TableGrid">
    <w:name w:val="Table Grid"/>
    <w:basedOn w:val="TableNormal"/>
    <w:uiPriority w:val="59"/>
    <w:rsid w:val="007E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A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A2"/>
    <w:rPr>
      <w:rFonts w:ascii="Segoe UI" w:hAnsi="Segoe UI" w:cs="Segoe UI"/>
      <w:color w:val="404040" w:themeColor="text1" w:themeTint="BF"/>
      <w:sz w:val="18"/>
      <w:szCs w:val="1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26E3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26E39"/>
    <w:rPr>
      <w:i/>
      <w:iCs/>
    </w:rPr>
  </w:style>
  <w:style w:type="character" w:styleId="Hyperlink">
    <w:name w:val="Hyperlink"/>
    <w:basedOn w:val="DefaultParagraphFont"/>
    <w:uiPriority w:val="99"/>
    <w:unhideWhenUsed/>
    <w:rsid w:val="00B52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68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26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E3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E3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E3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E3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E39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E3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E3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E3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26E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E39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E3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6E3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26E39"/>
    <w:rPr>
      <w:b/>
      <w:bCs/>
    </w:rPr>
  </w:style>
  <w:style w:type="paragraph" w:styleId="NoSpacing">
    <w:name w:val="No Spacing"/>
    <w:uiPriority w:val="1"/>
    <w:qFormat/>
    <w:rsid w:val="00026E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6E3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E3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E39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E3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26E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6E3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26E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26E3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6E3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E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Sciacca</dc:creator>
  <cp:keywords/>
  <dc:description/>
  <cp:lastModifiedBy>Lianna Koller-Redfern</cp:lastModifiedBy>
  <cp:revision>6</cp:revision>
  <dcterms:created xsi:type="dcterms:W3CDTF">2023-05-30T05:18:00Z</dcterms:created>
  <dcterms:modified xsi:type="dcterms:W3CDTF">2025-06-02T22:47:00Z</dcterms:modified>
</cp:coreProperties>
</file>